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BB28A" w14:textId="77777777" w:rsidR="004E623E" w:rsidRDefault="009C492A">
      <w:pPr>
        <w:jc w:val="center"/>
        <w:rPr>
          <w:rFonts w:ascii="Avenir Light" w:hAnsi="Avenir Light"/>
          <w:b/>
          <w:bCs/>
          <w:u w:val="single"/>
        </w:rPr>
      </w:pPr>
      <w:r>
        <w:rPr>
          <w:rFonts w:ascii="Avenir Light" w:hAnsi="Avenir Light"/>
          <w:b/>
          <w:bCs/>
          <w:u w:val="single"/>
        </w:rPr>
        <w:t>FORMATION IFE</w:t>
      </w:r>
    </w:p>
    <w:p w14:paraId="5EDD3DA9" w14:textId="77777777" w:rsidR="004E623E" w:rsidRPr="004B7A49" w:rsidRDefault="009C492A">
      <w:pPr>
        <w:jc w:val="center"/>
        <w:rPr>
          <w:rFonts w:ascii="Avenir Light" w:hAnsi="Avenir Light"/>
          <w:i/>
        </w:rPr>
      </w:pPr>
      <w:r w:rsidRPr="004B7A49">
        <w:rPr>
          <w:rFonts w:ascii="Avenir Light" w:hAnsi="Avenir Light"/>
          <w:i/>
        </w:rPr>
        <w:t xml:space="preserve">Après la recherche Lire et écrire au CP, </w:t>
      </w:r>
    </w:p>
    <w:p w14:paraId="68935AF4" w14:textId="77777777" w:rsidR="004E623E" w:rsidRPr="004B7A49" w:rsidRDefault="009C492A">
      <w:pPr>
        <w:jc w:val="center"/>
        <w:rPr>
          <w:rFonts w:ascii="Avenir Light" w:hAnsi="Avenir Light"/>
          <w:i/>
        </w:rPr>
      </w:pPr>
      <w:r w:rsidRPr="004B7A49">
        <w:rPr>
          <w:rFonts w:ascii="Avenir Light" w:hAnsi="Avenir Light"/>
          <w:i/>
        </w:rPr>
        <w:t>quelles priorités pour la formation des enseignants de cycle 2 ?</w:t>
      </w:r>
    </w:p>
    <w:p w14:paraId="78152551" w14:textId="77777777" w:rsidR="004E623E" w:rsidRDefault="004E623E">
      <w:pPr>
        <w:jc w:val="center"/>
        <w:rPr>
          <w:rFonts w:ascii="Avenir Light" w:hAnsi="Avenir Light"/>
          <w:b/>
          <w:bCs/>
          <w:u w:val="single"/>
        </w:rPr>
      </w:pPr>
    </w:p>
    <w:p w14:paraId="5E459D18" w14:textId="77777777" w:rsidR="004E623E" w:rsidRDefault="009C492A">
      <w:pPr>
        <w:numPr>
          <w:ilvl w:val="0"/>
          <w:numId w:val="1"/>
        </w:numPr>
        <w:rPr>
          <w:rFonts w:ascii="Avenir Light" w:hAnsi="Avenir Light"/>
          <w:b/>
          <w:bCs/>
          <w:u w:val="single"/>
        </w:rPr>
      </w:pPr>
      <w:r>
        <w:rPr>
          <w:rFonts w:ascii="Avenir Light" w:hAnsi="Avenir Light"/>
          <w:b/>
          <w:bCs/>
          <w:u w:val="single"/>
        </w:rPr>
        <w:t>Les intervenants</w:t>
      </w:r>
    </w:p>
    <w:p w14:paraId="2FA8878C" w14:textId="1782E0DE" w:rsidR="004E623E" w:rsidRDefault="009C492A">
      <w:pPr>
        <w:jc w:val="both"/>
      </w:pPr>
      <w:r>
        <w:rPr>
          <w:rFonts w:ascii="Avenir Light" w:hAnsi="Avenir Light"/>
        </w:rPr>
        <w:t>Lors de la formatio</w:t>
      </w:r>
      <w:r w:rsidR="00DB6891">
        <w:rPr>
          <w:rFonts w:ascii="Avenir Light" w:hAnsi="Avenir Light"/>
        </w:rPr>
        <w:t>n Ifé des</w:t>
      </w:r>
      <w:r w:rsidR="004B7A49">
        <w:rPr>
          <w:rFonts w:ascii="Avenir Light" w:hAnsi="Avenir Light"/>
        </w:rPr>
        <w:t> 23/24/25 janvier 2017,</w:t>
      </w:r>
      <w:r>
        <w:rPr>
          <w:rFonts w:ascii="Avenir Light" w:hAnsi="Avenir Light"/>
        </w:rPr>
        <w:t xml:space="preserve"> </w:t>
      </w:r>
      <w:r>
        <w:rPr>
          <w:rFonts w:ascii="Avenir Light" w:hAnsi="Avenir Light" w:cs="Arial"/>
          <w:b/>
          <w:color w:val="000000"/>
        </w:rPr>
        <w:t>Roland Goigoux, Catherine Brissaud, Jacques Crinon, Marie-France Bishop, Serge Ragano, suivi par Patrick Picard</w:t>
      </w:r>
      <w:r>
        <w:rPr>
          <w:rFonts w:ascii="Avenir Light" w:hAnsi="Avenir Light" w:cs="Arial"/>
          <w:color w:val="000000"/>
        </w:rPr>
        <w:t xml:space="preserve"> ont précisé la synthèse du rapport de recherche sur l'étude de l'influence des pratiques d'enseignement de la lecture et de l'écriture sur la qualité des premiers apprentissages : Lire et Ecrire au CP. Ils ont essayé de dégager les implications de leurs recherches pour la formation continue des enseignants. Nous tentons ici de vous en faire un résumé.</w:t>
      </w:r>
    </w:p>
    <w:p w14:paraId="6F64D9ED" w14:textId="77777777" w:rsidR="004E623E" w:rsidRDefault="004E623E">
      <w:pPr>
        <w:rPr>
          <w:rFonts w:ascii="Avenir Light" w:hAnsi="Avenir Light"/>
        </w:rPr>
      </w:pPr>
    </w:p>
    <w:p w14:paraId="0B0951A9" w14:textId="77777777" w:rsidR="004E623E" w:rsidRDefault="009C492A">
      <w:pPr>
        <w:numPr>
          <w:ilvl w:val="0"/>
          <w:numId w:val="1"/>
        </w:numPr>
        <w:rPr>
          <w:rFonts w:ascii="Avenir Light" w:hAnsi="Avenir Light"/>
          <w:b/>
          <w:bCs/>
          <w:u w:val="single"/>
        </w:rPr>
      </w:pPr>
      <w:r>
        <w:rPr>
          <w:rFonts w:ascii="Avenir Light" w:hAnsi="Avenir Light"/>
          <w:b/>
          <w:bCs/>
          <w:u w:val="single"/>
        </w:rPr>
        <w:t xml:space="preserve">Contexte de recherche </w:t>
      </w:r>
      <w:r>
        <w:rPr>
          <w:rFonts w:ascii="Avenir Light" w:hAnsi="Avenir Light"/>
        </w:rPr>
        <w:t xml:space="preserve">(intervention de </w:t>
      </w:r>
      <w:r>
        <w:rPr>
          <w:rFonts w:ascii="Avenir Light" w:hAnsi="Avenir Light" w:cs="Arial"/>
          <w:b/>
          <w:color w:val="000000"/>
        </w:rPr>
        <w:t>Roland Goigoux)</w:t>
      </w:r>
    </w:p>
    <w:p w14:paraId="7F8E7DE8" w14:textId="77777777" w:rsidR="004E623E" w:rsidRDefault="009C492A">
      <w:pPr>
        <w:jc w:val="both"/>
        <w:rPr>
          <w:rFonts w:ascii="Avenir Light" w:hAnsi="Avenir Light" w:cs="Arial"/>
        </w:rPr>
      </w:pPr>
      <w:r>
        <w:rPr>
          <w:rFonts w:ascii="Avenir Light" w:hAnsi="Avenir Light" w:cs="Arial"/>
        </w:rPr>
        <w:t>Cette recherche se situe dans le contexte des résultats des enquêtes PISA et PIRLS.</w:t>
      </w:r>
    </w:p>
    <w:p w14:paraId="1881325B" w14:textId="07760484" w:rsidR="004E623E" w:rsidRDefault="009C492A">
      <w:pPr>
        <w:jc w:val="both"/>
        <w:rPr>
          <w:rFonts w:ascii="Avenir Light" w:hAnsi="Avenir Light" w:cs="Arial"/>
        </w:rPr>
      </w:pPr>
      <w:r>
        <w:rPr>
          <w:rFonts w:ascii="Avenir Light" w:hAnsi="Avenir Light" w:cs="Arial"/>
        </w:rPr>
        <w:t xml:space="preserve">Il ne s'agit pas d'une recherche qui cherche à valider un modèle expérimental (échantillon test vs échantillon témoin) mais plutôt </w:t>
      </w:r>
      <w:r w:rsidR="006542F2">
        <w:rPr>
          <w:rFonts w:ascii="Avenir Light" w:hAnsi="Avenir Light" w:cs="Arial"/>
          <w:b/>
        </w:rPr>
        <w:t xml:space="preserve">d'une recherche qui cherche </w:t>
      </w:r>
      <w:r w:rsidRPr="006542F2">
        <w:rPr>
          <w:rFonts w:ascii="Avenir Light" w:hAnsi="Avenir Light" w:cs="Arial"/>
          <w:b/>
        </w:rPr>
        <w:t>à</w:t>
      </w:r>
      <w:r>
        <w:rPr>
          <w:rFonts w:ascii="Avenir Light" w:hAnsi="Avenir Light" w:cs="Arial"/>
        </w:rPr>
        <w:t xml:space="preserve"> </w:t>
      </w:r>
      <w:r>
        <w:rPr>
          <w:rFonts w:ascii="Avenir Light" w:hAnsi="Avenir Light" w:cs="Arial"/>
          <w:b/>
        </w:rPr>
        <w:t>observer le réel et à dégager des pratiques efficaces</w:t>
      </w:r>
      <w:r>
        <w:rPr>
          <w:rFonts w:ascii="Avenir Light" w:hAnsi="Avenir Light" w:cs="Arial"/>
        </w:rPr>
        <w:t>.</w:t>
      </w:r>
    </w:p>
    <w:p w14:paraId="2F759750" w14:textId="77777777" w:rsidR="004E623E" w:rsidRDefault="009C492A">
      <w:pPr>
        <w:jc w:val="both"/>
        <w:rPr>
          <w:rFonts w:ascii="Avenir Light" w:hAnsi="Avenir Light" w:cs="Arial"/>
        </w:rPr>
      </w:pPr>
      <w:r>
        <w:rPr>
          <w:rFonts w:ascii="Avenir Light" w:hAnsi="Avenir Light" w:cs="Arial"/>
        </w:rPr>
        <w:t>Ainsi pour avoir un support statistique valable, cette recherche utilise un dispositif conséquent :</w:t>
      </w:r>
    </w:p>
    <w:p w14:paraId="4D3AB220" w14:textId="77777777" w:rsidR="004E623E" w:rsidRDefault="009C492A">
      <w:pPr>
        <w:numPr>
          <w:ilvl w:val="0"/>
          <w:numId w:val="2"/>
        </w:numPr>
        <w:jc w:val="both"/>
      </w:pPr>
      <w:r>
        <w:rPr>
          <w:rFonts w:ascii="Avenir Light" w:hAnsi="Avenir Light" w:cs="Arial"/>
        </w:rPr>
        <w:t>2507 élèves</w:t>
      </w:r>
    </w:p>
    <w:p w14:paraId="5FD05C33" w14:textId="77777777" w:rsidR="004E623E" w:rsidRDefault="009C492A">
      <w:pPr>
        <w:numPr>
          <w:ilvl w:val="0"/>
          <w:numId w:val="2"/>
        </w:numPr>
        <w:jc w:val="both"/>
      </w:pPr>
      <w:r>
        <w:rPr>
          <w:rFonts w:ascii="Avenir Light" w:hAnsi="Avenir Light" w:cs="Arial"/>
        </w:rPr>
        <w:t>131 enseignants de 14 académies différentes</w:t>
      </w:r>
    </w:p>
    <w:p w14:paraId="576E03EA" w14:textId="77777777" w:rsidR="004E623E" w:rsidRDefault="009C492A">
      <w:pPr>
        <w:numPr>
          <w:ilvl w:val="0"/>
          <w:numId w:val="2"/>
        </w:numPr>
        <w:jc w:val="both"/>
        <w:rPr>
          <w:rFonts w:ascii="Avenir Light" w:hAnsi="Avenir Light" w:cs="Arial"/>
        </w:rPr>
      </w:pPr>
      <w:r>
        <w:rPr>
          <w:rFonts w:ascii="Avenir Light" w:hAnsi="Avenir Light" w:cs="Arial"/>
        </w:rPr>
        <w:t>trois fois dans l'année pendant 1 semaine</w:t>
      </w:r>
    </w:p>
    <w:p w14:paraId="32991DB9" w14:textId="2A3E1C35" w:rsidR="004E623E" w:rsidRDefault="009C492A">
      <w:pPr>
        <w:numPr>
          <w:ilvl w:val="0"/>
          <w:numId w:val="2"/>
        </w:numPr>
        <w:jc w:val="both"/>
      </w:pPr>
      <w:r>
        <w:rPr>
          <w:rFonts w:ascii="Avenir Light" w:hAnsi="Avenir Light" w:cs="Arial"/>
        </w:rPr>
        <w:t xml:space="preserve">75 universitaires représentant </w:t>
      </w:r>
      <w:r w:rsidR="00960D47">
        <w:rPr>
          <w:rFonts w:ascii="Avenir Light" w:hAnsi="Avenir Light" w:cs="Arial"/>
        </w:rPr>
        <w:t>un</w:t>
      </w:r>
      <w:r>
        <w:rPr>
          <w:rFonts w:ascii="Avenir Light" w:hAnsi="Avenir Light" w:cs="Arial"/>
        </w:rPr>
        <w:t xml:space="preserve"> groupe diversifié de spécialités, points de vue et ancrage théoriques</w:t>
      </w:r>
    </w:p>
    <w:p w14:paraId="37160365" w14:textId="77777777" w:rsidR="004E623E" w:rsidRDefault="009C492A">
      <w:pPr>
        <w:numPr>
          <w:ilvl w:val="0"/>
          <w:numId w:val="2"/>
        </w:numPr>
        <w:jc w:val="both"/>
        <w:rPr>
          <w:rFonts w:ascii="Avenir Light" w:hAnsi="Avenir Light" w:cs="Arial"/>
        </w:rPr>
      </w:pPr>
      <w:r>
        <w:rPr>
          <w:rFonts w:ascii="Avenir Light" w:hAnsi="Avenir Light" w:cs="Arial"/>
        </w:rPr>
        <w:t>auxquels se sont ajoutés plus d’une centaine de formateurs et conseillers pédagogiques, dans le rôle d'enquêteurs, tous formés à s'appuyer sur une typologie de 31 tâches proposées à des élèves de CP dans les domaines de la phonographie, de la lecture, de la compréhension, de l'écriture et de l'étude de la langue (</w:t>
      </w:r>
      <w:r>
        <w:rPr>
          <w:rFonts w:ascii="Avenir Light" w:hAnsi="Avenir Light" w:cs="Arial"/>
          <w:i/>
        </w:rPr>
        <w:t>voir document ci-dessous</w:t>
      </w:r>
      <w:r>
        <w:rPr>
          <w:rFonts w:ascii="Avenir Light" w:hAnsi="Avenir Light" w:cs="Arial"/>
        </w:rPr>
        <w:t>)</w:t>
      </w:r>
    </w:p>
    <w:p w14:paraId="628D1494" w14:textId="77777777" w:rsidR="004E623E" w:rsidRDefault="009C492A">
      <w:pPr>
        <w:numPr>
          <w:ilvl w:val="0"/>
          <w:numId w:val="2"/>
        </w:numPr>
        <w:jc w:val="both"/>
      </w:pPr>
      <w:r>
        <w:rPr>
          <w:rFonts w:ascii="Avenir Light" w:hAnsi="Avenir Light" w:cs="Arial"/>
        </w:rPr>
        <w:t>3000h de vidéos issues de ces enquêtes</w:t>
      </w:r>
    </w:p>
    <w:p w14:paraId="595B5844" w14:textId="77777777" w:rsidR="004E623E" w:rsidRDefault="009C492A">
      <w:pPr>
        <w:jc w:val="both"/>
        <w:rPr>
          <w:rFonts w:ascii="Avenir Light" w:hAnsi="Avenir Light" w:cs="Arial"/>
        </w:rPr>
      </w:pPr>
      <w:r>
        <w:rPr>
          <w:rFonts w:ascii="Avenir Light" w:hAnsi="Avenir Light" w:cs="Arial"/>
        </w:rPr>
        <w:t>Des réticences ont été formulées au départ sur la méthodologie proposée par l’équipe Goigoux mais ce cadre est reconnu sur le plan scientifique international.</w:t>
      </w:r>
    </w:p>
    <w:p w14:paraId="20561520" w14:textId="77777777" w:rsidR="004E623E" w:rsidRDefault="009C492A">
      <w:pPr>
        <w:jc w:val="both"/>
        <w:rPr>
          <w:rFonts w:ascii="Avenir Light" w:hAnsi="Avenir Light" w:cs="Arial"/>
        </w:rPr>
      </w:pPr>
      <w:r>
        <w:rPr>
          <w:rFonts w:ascii="Avenir Light" w:hAnsi="Avenir Light" w:cs="Arial"/>
        </w:rPr>
        <w:t>Cette recherche répond à un manque puisque jusqu'à celle-ci on ne disposait que de recherches anglo-saxonnes ou de recherches expérimentales n'ayant pas toujours pu montrer l'efficacité des méthodes testées.</w:t>
      </w:r>
    </w:p>
    <w:p w14:paraId="21754019" w14:textId="77777777" w:rsidR="004E623E" w:rsidRDefault="009C492A">
      <w:pPr>
        <w:jc w:val="both"/>
        <w:rPr>
          <w:rFonts w:ascii="Avenir Light" w:hAnsi="Avenir Light" w:cs="Arial"/>
        </w:rPr>
      </w:pPr>
      <w:r>
        <w:rPr>
          <w:rFonts w:ascii="Avenir Light" w:hAnsi="Avenir Light" w:cs="Arial"/>
          <w:u w:val="single"/>
        </w:rPr>
        <w:t>Choix de recherche</w:t>
      </w:r>
      <w:r>
        <w:rPr>
          <w:rFonts w:ascii="Avenir Light" w:hAnsi="Avenir Light" w:cs="Arial"/>
        </w:rPr>
        <w:t xml:space="preserve"> : identification des choix méthodologiques des maîtres, impact des pratiques sur l’apprentissage des élèves, </w:t>
      </w:r>
    </w:p>
    <w:p w14:paraId="2A28BFE6" w14:textId="617F578F" w:rsidR="004E623E" w:rsidRDefault="009C492A">
      <w:pPr>
        <w:jc w:val="both"/>
      </w:pPr>
      <w:r>
        <w:rPr>
          <w:rFonts w:ascii="Avenir Light" w:hAnsi="Avenir Light" w:cs="Arial"/>
        </w:rPr>
        <w:t>donc essai de neutraliser l’effet maître et pour cela pour le groupe d’enseignants observés, choix sur l’expérience : 3 ans d’expérience minimum au CP, en moyenne 7 ans au CP. Pour faire simple, ce sont des enseignants qui savent ce qu’ils font, pourquoi ils le font, et qui ont expérimenté beaucoup de choses.</w:t>
      </w:r>
    </w:p>
    <w:p w14:paraId="78569299" w14:textId="77777777" w:rsidR="004E623E" w:rsidRDefault="004E623E">
      <w:pPr>
        <w:jc w:val="both"/>
        <w:rPr>
          <w:rFonts w:ascii="Avenir Light" w:hAnsi="Avenir Light" w:cs="Arial"/>
        </w:rPr>
      </w:pPr>
    </w:p>
    <w:p w14:paraId="2C42F2B1" w14:textId="77777777" w:rsidR="004E623E" w:rsidRDefault="009C492A">
      <w:pPr>
        <w:numPr>
          <w:ilvl w:val="0"/>
          <w:numId w:val="1"/>
        </w:numPr>
        <w:rPr>
          <w:rFonts w:ascii="Avenir Light" w:hAnsi="Avenir Light"/>
          <w:b/>
          <w:bCs/>
          <w:u w:val="single"/>
        </w:rPr>
      </w:pPr>
      <w:r>
        <w:rPr>
          <w:rFonts w:ascii="Avenir Light" w:hAnsi="Avenir Light"/>
          <w:b/>
          <w:bCs/>
          <w:u w:val="single"/>
        </w:rPr>
        <w:t>Précautions</w:t>
      </w:r>
    </w:p>
    <w:p w14:paraId="1F653490" w14:textId="77777777" w:rsidR="004E623E" w:rsidRDefault="009C492A">
      <w:pPr>
        <w:pStyle w:val="Paragraphedeliste"/>
        <w:numPr>
          <w:ilvl w:val="0"/>
          <w:numId w:val="3"/>
        </w:numPr>
        <w:jc w:val="both"/>
        <w:rPr>
          <w:rFonts w:ascii="Avenir Light" w:hAnsi="Avenir Light" w:cs="Arial"/>
        </w:rPr>
      </w:pPr>
      <w:r>
        <w:rPr>
          <w:rFonts w:ascii="Avenir Light" w:hAnsi="Avenir Light" w:cs="Arial"/>
        </w:rPr>
        <w:t xml:space="preserve">Roland Goigoux a été très clair : la recherche a l’ambition de produire des connaissances, de répondre aux questions des chercheurs, qui ne sont pas forcément des questions de métier. </w:t>
      </w:r>
    </w:p>
    <w:p w14:paraId="089E3E00" w14:textId="77777777" w:rsidR="004E623E" w:rsidRDefault="009C492A">
      <w:pPr>
        <w:ind w:left="426"/>
        <w:jc w:val="both"/>
        <w:rPr>
          <w:rFonts w:ascii="Avenir Light" w:hAnsi="Avenir Light" w:cs="Arial"/>
        </w:rPr>
      </w:pPr>
      <w:r>
        <w:rPr>
          <w:rFonts w:ascii="Avenir Light" w:hAnsi="Avenir Light" w:cs="Arial"/>
        </w:rPr>
        <w:t>Il faut donc être très attentif au domaine de validité des résultats.</w:t>
      </w:r>
    </w:p>
    <w:p w14:paraId="39BD36A1" w14:textId="77777777" w:rsidR="004E623E" w:rsidRDefault="009C492A">
      <w:pPr>
        <w:ind w:left="426"/>
        <w:jc w:val="both"/>
        <w:rPr>
          <w:rFonts w:ascii="Avenir Light" w:hAnsi="Avenir Light" w:cs="Arial"/>
        </w:rPr>
      </w:pPr>
      <w:r>
        <w:rPr>
          <w:rFonts w:ascii="Avenir Light" w:hAnsi="Avenir Light" w:cs="Arial"/>
        </w:rPr>
        <w:t>Danger= véhiculer d’une manière très normative les résultats de cette recherche.</w:t>
      </w:r>
    </w:p>
    <w:p w14:paraId="2AE593E8" w14:textId="77777777" w:rsidR="004E623E" w:rsidRDefault="009C492A">
      <w:pPr>
        <w:ind w:left="426"/>
        <w:jc w:val="both"/>
      </w:pPr>
      <w:r>
        <w:rPr>
          <w:rFonts w:ascii="Avenir Light" w:hAnsi="Avenir Light" w:cs="Arial"/>
          <w:i/>
          <w:iCs/>
        </w:rPr>
        <w:t>Exemple</w:t>
      </w:r>
      <w:r>
        <w:rPr>
          <w:rFonts w:ascii="Avenir Light" w:hAnsi="Avenir Light" w:cs="Arial"/>
        </w:rPr>
        <w:t> : Des bloggeurs enseignants se sont déjà emparés des chiffres pour en dire : « La recherche a montré qu'il faut faire 25 min de lecture compréhension de textes entendus ».</w:t>
      </w:r>
    </w:p>
    <w:p w14:paraId="446807D1" w14:textId="77777777" w:rsidR="004E623E" w:rsidRDefault="009C492A">
      <w:pPr>
        <w:ind w:left="426"/>
        <w:jc w:val="both"/>
        <w:rPr>
          <w:rFonts w:ascii="Avenir Light" w:hAnsi="Avenir Light" w:cs="Arial"/>
        </w:rPr>
      </w:pPr>
      <w:r>
        <w:rPr>
          <w:rFonts w:ascii="Avenir Light" w:hAnsi="Avenir Light" w:cs="Arial"/>
        </w:rPr>
        <w:lastRenderedPageBreak/>
        <w:t>DONC attention aux phrases qui commencent par « la recherche a montré que... », ne pas fétichiser les données chiffrées de l’étude.</w:t>
      </w:r>
    </w:p>
    <w:p w14:paraId="6600C347" w14:textId="77777777" w:rsidR="004E623E" w:rsidRDefault="009C492A">
      <w:pPr>
        <w:ind w:left="426"/>
        <w:jc w:val="both"/>
      </w:pPr>
      <w:r>
        <w:rPr>
          <w:rFonts w:ascii="Avenir Light" w:hAnsi="Avenir Light" w:cs="Arial"/>
        </w:rPr>
        <w:t>MAIS il y a des observations qu'on ne peut ignorer →  garder à l’esprit des résultats.</w:t>
      </w:r>
    </w:p>
    <w:p w14:paraId="46505947" w14:textId="77777777" w:rsidR="004E623E" w:rsidRDefault="009C492A">
      <w:pPr>
        <w:pStyle w:val="Paragraphedeliste"/>
        <w:numPr>
          <w:ilvl w:val="0"/>
          <w:numId w:val="3"/>
        </w:numPr>
        <w:jc w:val="both"/>
        <w:rPr>
          <w:rFonts w:ascii="Avenir Light" w:hAnsi="Avenir Light" w:cs="Arial"/>
        </w:rPr>
      </w:pPr>
      <w:r>
        <w:rPr>
          <w:rFonts w:ascii="Avenir Light" w:hAnsi="Avenir Light" w:cs="Arial"/>
        </w:rPr>
        <w:t>L'observation des 31 tâches a fait émerger l'imbrication de celles-ci dans une même séance. Ainsi dans une même séance, on peut retrouver de l'étude de phonème, de l'étude de lettres, de la reconnaissance de mots entiers, de la copie de mots, de la calligraphie et du lexique.</w:t>
      </w:r>
    </w:p>
    <w:p w14:paraId="137DD482" w14:textId="77777777" w:rsidR="004E623E" w:rsidRDefault="009C492A">
      <w:pPr>
        <w:pStyle w:val="Paragraphedeliste"/>
        <w:numPr>
          <w:ilvl w:val="0"/>
          <w:numId w:val="3"/>
        </w:numPr>
        <w:jc w:val="both"/>
        <w:rPr>
          <w:rFonts w:ascii="Avenir Light" w:hAnsi="Avenir Light" w:cs="Arial"/>
        </w:rPr>
      </w:pPr>
      <w:r>
        <w:rPr>
          <w:rFonts w:ascii="Avenir Light" w:hAnsi="Avenir Light" w:cs="Arial"/>
        </w:rPr>
        <w:t>Enfin, l'analyse est toujours en cours grâce aux vidéos et par le biais de filtres différents.</w:t>
      </w:r>
    </w:p>
    <w:p w14:paraId="5D4E3F4A" w14:textId="77777777" w:rsidR="004E623E" w:rsidRDefault="004E623E">
      <w:pPr>
        <w:jc w:val="both"/>
        <w:rPr>
          <w:rFonts w:ascii="Avenir Light" w:hAnsi="Avenir Light" w:cs="Arial"/>
        </w:rPr>
      </w:pPr>
    </w:p>
    <w:p w14:paraId="1DDEDF57" w14:textId="77777777" w:rsidR="004E623E" w:rsidRDefault="004E623E">
      <w:pPr>
        <w:jc w:val="both"/>
        <w:rPr>
          <w:rFonts w:ascii="Avenir Light" w:hAnsi="Avenir Light" w:cs="Arial"/>
        </w:rPr>
      </w:pPr>
    </w:p>
    <w:p w14:paraId="0A2ABDD6" w14:textId="77777777" w:rsidR="004E623E" w:rsidRDefault="009C492A">
      <w:pPr>
        <w:jc w:val="both"/>
        <w:rPr>
          <w:rFonts w:ascii="Avenir Light" w:hAnsi="Avenir Light" w:cs="Arial"/>
        </w:rPr>
      </w:pPr>
      <w:r>
        <w:rPr>
          <w:noProof/>
          <w:lang w:eastAsia="fr-FR" w:bidi="ar-SA"/>
        </w:rPr>
        <w:drawing>
          <wp:inline distT="0" distB="0" distL="0" distR="0" wp14:anchorId="593AE025" wp14:editId="42B5C9B4">
            <wp:extent cx="6633845" cy="5018405"/>
            <wp:effectExtent l="0" t="0" r="0" b="0"/>
            <wp:docPr id="1" name="Image 2" descr="VIRMAC:Users:Vfourtoy:Desktop:Capture d’écran 2017-02-14 à 17.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VIRMAC:Users:Vfourtoy:Desktop:Capture d’écran 2017-02-14 à 17.02.01.png"/>
                    <pic:cNvPicPr>
                      <a:picLocks noChangeAspect="1" noChangeArrowheads="1"/>
                    </pic:cNvPicPr>
                  </pic:nvPicPr>
                  <pic:blipFill>
                    <a:blip r:embed="rId8"/>
                    <a:stretch>
                      <a:fillRect/>
                    </a:stretch>
                  </pic:blipFill>
                  <pic:spPr bwMode="auto">
                    <a:xfrm>
                      <a:off x="0" y="0"/>
                      <a:ext cx="6633845" cy="5018405"/>
                    </a:xfrm>
                    <a:prstGeom prst="rect">
                      <a:avLst/>
                    </a:prstGeom>
                  </pic:spPr>
                </pic:pic>
              </a:graphicData>
            </a:graphic>
          </wp:inline>
        </w:drawing>
      </w:r>
    </w:p>
    <w:p w14:paraId="24C17B2F" w14:textId="77777777" w:rsidR="004E623E" w:rsidRDefault="009C492A">
      <w:pPr>
        <w:widowControl/>
        <w:rPr>
          <w:rFonts w:ascii="Avenir Light" w:hAnsi="Avenir Light" w:cs="Arial"/>
        </w:rPr>
      </w:pPr>
      <w:r>
        <w:br w:type="page"/>
      </w:r>
    </w:p>
    <w:p w14:paraId="2D9F75A5" w14:textId="77777777" w:rsidR="004E623E" w:rsidRDefault="009C492A">
      <w:pPr>
        <w:numPr>
          <w:ilvl w:val="0"/>
          <w:numId w:val="1"/>
        </w:numPr>
        <w:rPr>
          <w:rFonts w:ascii="Avenir Light" w:hAnsi="Avenir Light"/>
          <w:b/>
          <w:bCs/>
          <w:sz w:val="22"/>
          <w:szCs w:val="22"/>
          <w:u w:val="single"/>
        </w:rPr>
      </w:pPr>
      <w:r>
        <w:rPr>
          <w:rFonts w:ascii="Avenir Light" w:hAnsi="Avenir Light"/>
          <w:b/>
          <w:bCs/>
          <w:sz w:val="22"/>
          <w:szCs w:val="22"/>
          <w:u w:val="single"/>
        </w:rPr>
        <w:lastRenderedPageBreak/>
        <w:t>Influence des pratiques</w:t>
      </w:r>
    </w:p>
    <w:p w14:paraId="5970FDED" w14:textId="77777777" w:rsidR="004E623E" w:rsidRDefault="004E623E">
      <w:pPr>
        <w:ind w:left="720"/>
        <w:rPr>
          <w:rFonts w:ascii="Avenir Light" w:hAnsi="Avenir Light"/>
          <w:b/>
          <w:bCs/>
          <w:sz w:val="22"/>
          <w:szCs w:val="22"/>
          <w:u w:val="single"/>
        </w:rPr>
      </w:pPr>
    </w:p>
    <w:p w14:paraId="5ECA55C5" w14:textId="77777777" w:rsidR="004E623E" w:rsidRDefault="009C492A">
      <w:pPr>
        <w:numPr>
          <w:ilvl w:val="1"/>
          <w:numId w:val="1"/>
        </w:numPr>
        <w:rPr>
          <w:rFonts w:ascii="Avenir Light" w:hAnsi="Avenir Light"/>
          <w:sz w:val="22"/>
          <w:szCs w:val="22"/>
          <w:u w:val="single"/>
        </w:rPr>
      </w:pPr>
      <w:r>
        <w:rPr>
          <w:rFonts w:ascii="Avenir Light" w:hAnsi="Avenir Light"/>
          <w:sz w:val="22"/>
          <w:szCs w:val="22"/>
          <w:u w:val="single"/>
        </w:rPr>
        <w:t>L'enseignement du code</w:t>
      </w:r>
    </w:p>
    <w:p w14:paraId="13495D42" w14:textId="6EFF9E9B" w:rsidR="004E623E" w:rsidRDefault="009C492A">
      <w:pPr>
        <w:numPr>
          <w:ilvl w:val="2"/>
          <w:numId w:val="1"/>
        </w:numPr>
        <w:jc w:val="both"/>
        <w:rPr>
          <w:rFonts w:ascii="Avenir Light" w:hAnsi="Avenir Light" w:cs="Arial"/>
          <w:sz w:val="22"/>
          <w:szCs w:val="22"/>
        </w:rPr>
      </w:pPr>
      <w:r>
        <w:rPr>
          <w:rFonts w:ascii="Avenir Light" w:hAnsi="Avenir Light" w:cs="Arial"/>
          <w:sz w:val="22"/>
          <w:szCs w:val="22"/>
        </w:rPr>
        <w:t>L’étude du code (décodage + encodage) occupe en moyenne plus de 2h30 par semaine (43% du temps global du lire-</w:t>
      </w:r>
      <w:r w:rsidR="00960D47">
        <w:rPr>
          <w:rFonts w:ascii="Avenir Light" w:hAnsi="Avenir Light" w:cs="Arial"/>
          <w:sz w:val="22"/>
          <w:szCs w:val="22"/>
        </w:rPr>
        <w:t>écrire)</w:t>
      </w:r>
      <w:r>
        <w:rPr>
          <w:rFonts w:ascii="Avenir Light" w:hAnsi="Avenir Light" w:cs="Arial"/>
          <w:sz w:val="22"/>
          <w:szCs w:val="22"/>
        </w:rPr>
        <w:t xml:space="preserve"> avec des différences importantes entre les classes.</w:t>
      </w:r>
    </w:p>
    <w:p w14:paraId="008B55AB" w14:textId="77777777" w:rsidR="004E623E" w:rsidRDefault="009C492A">
      <w:pPr>
        <w:numPr>
          <w:ilvl w:val="2"/>
          <w:numId w:val="1"/>
        </w:numPr>
        <w:jc w:val="both"/>
        <w:rPr>
          <w:rFonts w:ascii="Avenir Light" w:hAnsi="Avenir Light" w:cs="Arial"/>
          <w:sz w:val="22"/>
          <w:szCs w:val="22"/>
        </w:rPr>
      </w:pPr>
      <w:r>
        <w:rPr>
          <w:rFonts w:ascii="Avenir Light" w:hAnsi="Avenir Light" w:cs="Arial"/>
          <w:sz w:val="22"/>
          <w:szCs w:val="22"/>
        </w:rPr>
        <w:t>Des constats :</w:t>
      </w:r>
    </w:p>
    <w:p w14:paraId="7C62266F" w14:textId="77777777" w:rsidR="004E623E" w:rsidRDefault="009C492A">
      <w:pPr>
        <w:ind w:left="1353"/>
        <w:jc w:val="both"/>
        <w:rPr>
          <w:rFonts w:ascii="Avenir Light" w:hAnsi="Avenir Light" w:cs="Arial"/>
          <w:sz w:val="22"/>
          <w:szCs w:val="22"/>
        </w:rPr>
      </w:pPr>
      <w:r>
        <w:rPr>
          <w:rFonts w:ascii="Avenir Light" w:hAnsi="Avenir Light" w:cs="Arial"/>
          <w:sz w:val="22"/>
          <w:szCs w:val="22"/>
        </w:rPr>
        <w:t xml:space="preserve">- un </w:t>
      </w:r>
      <w:r>
        <w:rPr>
          <w:rFonts w:ascii="Avenir Light" w:hAnsi="Avenir Light" w:cs="Arial"/>
          <w:b/>
          <w:sz w:val="22"/>
          <w:szCs w:val="22"/>
        </w:rPr>
        <w:t>tempo rapide d’étude des correspondances graphophonémiques</w:t>
      </w:r>
      <w:r>
        <w:rPr>
          <w:rFonts w:ascii="Avenir Light" w:hAnsi="Avenir Light" w:cs="Arial"/>
          <w:sz w:val="22"/>
          <w:szCs w:val="22"/>
        </w:rPr>
        <w:t xml:space="preserve"> s’avère bénéfique pour tous les élèves.</w:t>
      </w:r>
    </w:p>
    <w:p w14:paraId="5C695BB2" w14:textId="77777777" w:rsidR="004E623E" w:rsidRDefault="009C492A">
      <w:pPr>
        <w:ind w:left="1353"/>
        <w:jc w:val="both"/>
      </w:pPr>
      <w:r>
        <w:rPr>
          <w:rFonts w:ascii="Avenir Light" w:hAnsi="Avenir Light" w:cs="Arial"/>
          <w:sz w:val="22"/>
          <w:szCs w:val="22"/>
        </w:rPr>
        <w:t xml:space="preserve">- à propos des textes supports aux séances de lecture collective de textes : les enseignants les plus efficaces font lire des </w:t>
      </w:r>
      <w:r>
        <w:rPr>
          <w:rFonts w:ascii="Avenir Light" w:hAnsi="Avenir Light" w:cs="Arial"/>
          <w:b/>
          <w:sz w:val="22"/>
          <w:szCs w:val="22"/>
        </w:rPr>
        <w:t>textes plus largement déchiffrables</w:t>
      </w:r>
      <w:r>
        <w:rPr>
          <w:rFonts w:ascii="Avenir Light" w:hAnsi="Avenir Light" w:cs="Arial"/>
          <w:sz w:val="22"/>
          <w:szCs w:val="22"/>
        </w:rPr>
        <w:t xml:space="preserve"> (pourcentage de graphèmes déchiffrables en fonction des correspondances graphophonémiques déjà étudiées)</w:t>
      </w:r>
    </w:p>
    <w:p w14:paraId="50EFAC48" w14:textId="77777777" w:rsidR="004E623E" w:rsidRDefault="009C492A">
      <w:pPr>
        <w:ind w:left="1353"/>
        <w:jc w:val="both"/>
        <w:rPr>
          <w:rFonts w:ascii="Avenir Light" w:hAnsi="Avenir Light" w:cs="Arial"/>
          <w:sz w:val="22"/>
          <w:szCs w:val="22"/>
        </w:rPr>
      </w:pPr>
      <w:r>
        <w:rPr>
          <w:rFonts w:ascii="Avenir Light" w:hAnsi="Avenir Light" w:cs="Arial"/>
          <w:sz w:val="22"/>
          <w:szCs w:val="22"/>
        </w:rPr>
        <w:t xml:space="preserve">- encodage : </w:t>
      </w:r>
      <w:r>
        <w:rPr>
          <w:rFonts w:ascii="Avenir Light" w:hAnsi="Avenir Light" w:cs="Arial"/>
          <w:b/>
          <w:sz w:val="22"/>
          <w:szCs w:val="22"/>
        </w:rPr>
        <w:t>dictée et encodage</w:t>
      </w:r>
      <w:r>
        <w:rPr>
          <w:rFonts w:ascii="Avenir Light" w:hAnsi="Avenir Light" w:cs="Arial"/>
          <w:sz w:val="22"/>
          <w:szCs w:val="22"/>
        </w:rPr>
        <w:t xml:space="preserve"> autonome ont un effet significatif  sur le décodage.</w:t>
      </w:r>
    </w:p>
    <w:p w14:paraId="15B12039" w14:textId="77777777" w:rsidR="004E623E" w:rsidRDefault="009C492A">
      <w:pPr>
        <w:ind w:left="1353"/>
        <w:jc w:val="both"/>
        <w:rPr>
          <w:rFonts w:ascii="Avenir Light" w:hAnsi="Avenir Light" w:cs="Arial"/>
          <w:sz w:val="22"/>
          <w:szCs w:val="22"/>
        </w:rPr>
      </w:pPr>
      <w:r>
        <w:rPr>
          <w:rFonts w:ascii="Avenir Light" w:hAnsi="Avenir Light" w:cs="Arial"/>
          <w:sz w:val="22"/>
          <w:szCs w:val="22"/>
        </w:rPr>
        <w:t xml:space="preserve">- La </w:t>
      </w:r>
      <w:r>
        <w:rPr>
          <w:rFonts w:ascii="Avenir Light" w:hAnsi="Avenir Light" w:cs="Arial"/>
          <w:b/>
          <w:sz w:val="22"/>
          <w:szCs w:val="22"/>
        </w:rPr>
        <w:t>lecture à voix haute</w:t>
      </w:r>
      <w:r>
        <w:rPr>
          <w:rFonts w:ascii="Avenir Light" w:hAnsi="Avenir Light" w:cs="Arial"/>
          <w:sz w:val="22"/>
          <w:szCs w:val="22"/>
        </w:rPr>
        <w:t xml:space="preserve"> a un effet positif sur les performances en code et écriture de tous les élèves, mais surtout des élèves faibles.</w:t>
      </w:r>
    </w:p>
    <w:p w14:paraId="472DEAEC" w14:textId="17DFB7AF" w:rsidR="004E623E" w:rsidRDefault="009C492A">
      <w:pPr>
        <w:ind w:left="1353"/>
        <w:jc w:val="both"/>
      </w:pPr>
      <w:r>
        <w:rPr>
          <w:rFonts w:ascii="Avenir Light" w:hAnsi="Avenir Light" w:cs="Arial"/>
          <w:sz w:val="22"/>
          <w:szCs w:val="22"/>
        </w:rPr>
        <w:t>- pas « </w:t>
      </w:r>
      <w:r w:rsidR="00960D47">
        <w:rPr>
          <w:rFonts w:ascii="Avenir Light" w:hAnsi="Avenir Light" w:cs="Arial"/>
          <w:sz w:val="22"/>
          <w:szCs w:val="22"/>
        </w:rPr>
        <w:t>d’effet</w:t>
      </w:r>
      <w:r>
        <w:rPr>
          <w:rFonts w:ascii="Avenir Light" w:hAnsi="Avenir Light" w:cs="Arial"/>
          <w:sz w:val="22"/>
          <w:szCs w:val="22"/>
        </w:rPr>
        <w:t xml:space="preserve"> manuel »</w:t>
      </w:r>
    </w:p>
    <w:p w14:paraId="479A2CC3" w14:textId="77777777" w:rsidR="004E623E" w:rsidRDefault="009C492A">
      <w:pPr>
        <w:numPr>
          <w:ilvl w:val="2"/>
          <w:numId w:val="1"/>
        </w:numPr>
        <w:jc w:val="both"/>
      </w:pPr>
      <w:r w:rsidRPr="004B7A49">
        <w:rPr>
          <w:rFonts w:ascii="Avenir Light" w:hAnsi="Avenir Light" w:cs="Arial"/>
          <w:b/>
          <w:sz w:val="22"/>
          <w:szCs w:val="22"/>
        </w:rPr>
        <w:t>Pistes pédagogiques </w:t>
      </w:r>
      <w:r>
        <w:rPr>
          <w:rFonts w:ascii="Avenir Light" w:hAnsi="Avenir Light" w:cs="Arial"/>
          <w:sz w:val="22"/>
          <w:szCs w:val="22"/>
        </w:rPr>
        <w:t xml:space="preserve">: articulation code/sens à rediscuter. Il y a difficulté à tout articuler autour d’un même support. Les programmes de 2015 incitent à utiliser deux types de support : compréhension/décodage. Roland Goigoux questionne : n’en faudrait-il pas 3? étude du code/ pédagogie de la compréhension/ et entre les deux d’autres types de support </w:t>
      </w:r>
      <w:r>
        <w:rPr>
          <w:rFonts w:ascii="Avenir Light" w:hAnsi="Avenir Light" w:cs="Arial"/>
          <w:sz w:val="22"/>
          <w:szCs w:val="22"/>
          <w:u w:val="single"/>
        </w:rPr>
        <w:t>déchiffrables qui produisent du sens</w:t>
      </w:r>
      <w:r>
        <w:rPr>
          <w:rFonts w:ascii="Avenir Light" w:hAnsi="Avenir Light" w:cs="Arial"/>
          <w:sz w:val="22"/>
          <w:szCs w:val="22"/>
        </w:rPr>
        <w:t>.</w:t>
      </w:r>
    </w:p>
    <w:p w14:paraId="00B40431" w14:textId="77777777" w:rsidR="004E623E" w:rsidRDefault="004E623E">
      <w:pPr>
        <w:ind w:left="1800"/>
        <w:jc w:val="both"/>
        <w:rPr>
          <w:rFonts w:ascii="Avenir Light" w:hAnsi="Avenir Light" w:cs="Arial"/>
          <w:sz w:val="22"/>
          <w:szCs w:val="22"/>
          <w:highlight w:val="yellow"/>
        </w:rPr>
      </w:pPr>
    </w:p>
    <w:p w14:paraId="15118CFE" w14:textId="77777777" w:rsidR="004E623E" w:rsidRDefault="009C492A">
      <w:pPr>
        <w:numPr>
          <w:ilvl w:val="1"/>
          <w:numId w:val="1"/>
        </w:numPr>
        <w:rPr>
          <w:rFonts w:ascii="Avenir Light" w:hAnsi="Avenir Light"/>
          <w:sz w:val="22"/>
          <w:szCs w:val="22"/>
        </w:rPr>
      </w:pPr>
      <w:r>
        <w:rPr>
          <w:rFonts w:ascii="Avenir Light" w:hAnsi="Avenir Light"/>
          <w:sz w:val="22"/>
          <w:szCs w:val="22"/>
          <w:u w:val="single"/>
        </w:rPr>
        <w:t>L'enseignement de la compréhension</w:t>
      </w:r>
      <w:r>
        <w:rPr>
          <w:rFonts w:ascii="Avenir Light" w:hAnsi="Avenir Light"/>
          <w:sz w:val="22"/>
          <w:szCs w:val="22"/>
        </w:rPr>
        <w:t xml:space="preserve"> (intervention de </w:t>
      </w:r>
      <w:r>
        <w:rPr>
          <w:rFonts w:ascii="Avenir Light" w:hAnsi="Avenir Light" w:cs="Arial"/>
          <w:b/>
          <w:color w:val="000000"/>
          <w:sz w:val="22"/>
          <w:szCs w:val="22"/>
        </w:rPr>
        <w:t>Marie-France Bishop)</w:t>
      </w:r>
    </w:p>
    <w:p w14:paraId="5D5AA0CC" w14:textId="77777777" w:rsidR="004E623E" w:rsidRDefault="009C492A">
      <w:pPr>
        <w:ind w:left="1080"/>
      </w:pPr>
      <w:r>
        <w:rPr>
          <w:rFonts w:ascii="Avenir Light" w:hAnsi="Avenir Light"/>
          <w:sz w:val="22"/>
          <w:szCs w:val="22"/>
        </w:rPr>
        <w:t>L’étude : 3 épreuves = connaissance du vocabulaire/compréhension de phrases courtes/ compréhension de 3 textes entendus.</w:t>
      </w:r>
    </w:p>
    <w:p w14:paraId="78D7A41C" w14:textId="77777777" w:rsidR="004E623E" w:rsidRDefault="009C492A">
      <w:pPr>
        <w:ind w:left="1080"/>
        <w:rPr>
          <w:rFonts w:ascii="Avenir Light" w:hAnsi="Avenir Light"/>
          <w:sz w:val="22"/>
          <w:szCs w:val="22"/>
        </w:rPr>
      </w:pPr>
      <w:r>
        <w:rPr>
          <w:rFonts w:ascii="Avenir Light" w:hAnsi="Avenir Light"/>
          <w:sz w:val="22"/>
          <w:szCs w:val="22"/>
        </w:rPr>
        <w:t>Faible score moyen sur la 3</w:t>
      </w:r>
      <w:r>
        <w:rPr>
          <w:rFonts w:ascii="Avenir Light" w:hAnsi="Avenir Light"/>
          <w:sz w:val="22"/>
          <w:szCs w:val="22"/>
          <w:vertAlign w:val="superscript"/>
        </w:rPr>
        <w:t>ème</w:t>
      </w:r>
      <w:r>
        <w:rPr>
          <w:rFonts w:ascii="Avenir Light" w:hAnsi="Avenir Light"/>
          <w:sz w:val="22"/>
          <w:szCs w:val="22"/>
        </w:rPr>
        <w:t xml:space="preserve"> épreuve et très faible score des élèves les plus faibles.</w:t>
      </w:r>
    </w:p>
    <w:p w14:paraId="03BFC135" w14:textId="77777777" w:rsidR="004E623E" w:rsidRDefault="009C492A">
      <w:pPr>
        <w:ind w:left="1080"/>
        <w:rPr>
          <w:rFonts w:ascii="Avenir Light" w:hAnsi="Avenir Light"/>
          <w:sz w:val="22"/>
          <w:szCs w:val="22"/>
        </w:rPr>
      </w:pPr>
      <w:r>
        <w:rPr>
          <w:rFonts w:ascii="Avenir Light" w:hAnsi="Avenir Light" w:cs="Arial"/>
          <w:sz w:val="22"/>
          <w:szCs w:val="22"/>
        </w:rPr>
        <w:t>16% du temps global du lire-écrire est consacré à la compréhension</w:t>
      </w:r>
    </w:p>
    <w:p w14:paraId="6E63CB9E" w14:textId="77777777" w:rsidR="004E623E" w:rsidRDefault="009C492A">
      <w:pPr>
        <w:numPr>
          <w:ilvl w:val="2"/>
          <w:numId w:val="1"/>
        </w:numPr>
        <w:jc w:val="both"/>
        <w:rPr>
          <w:rFonts w:ascii="Avenir Light" w:hAnsi="Avenir Light"/>
          <w:sz w:val="22"/>
          <w:szCs w:val="22"/>
        </w:rPr>
      </w:pPr>
      <w:r>
        <w:rPr>
          <w:rFonts w:ascii="Avenir Light" w:hAnsi="Avenir Light" w:cs="Arial"/>
          <w:sz w:val="22"/>
          <w:szCs w:val="22"/>
        </w:rPr>
        <w:t xml:space="preserve">Pourquoi travaille-t-on peu la compréhension à l’école ? </w:t>
      </w:r>
    </w:p>
    <w:p w14:paraId="0587638A" w14:textId="7654B0FA" w:rsidR="004E623E" w:rsidRDefault="009C492A">
      <w:pPr>
        <w:ind w:left="1800"/>
        <w:jc w:val="both"/>
      </w:pPr>
      <w:r>
        <w:rPr>
          <w:rFonts w:cs="Times New Roman"/>
          <w:b/>
          <w:sz w:val="22"/>
          <w:szCs w:val="22"/>
        </w:rPr>
        <w:t>→</w:t>
      </w:r>
      <w:r>
        <w:rPr>
          <w:rFonts w:cs="Times New Roman"/>
          <w:sz w:val="22"/>
          <w:szCs w:val="22"/>
        </w:rPr>
        <w:t>hypothèse </w:t>
      </w:r>
      <w:r w:rsidR="00960D47">
        <w:rPr>
          <w:rFonts w:cs="Times New Roman"/>
          <w:b/>
          <w:sz w:val="22"/>
          <w:szCs w:val="22"/>
        </w:rPr>
        <w:t>:</w:t>
      </w:r>
      <w:r w:rsidR="00960D47">
        <w:rPr>
          <w:rFonts w:ascii="Avenir Light" w:hAnsi="Avenir Light" w:cs="Arial"/>
          <w:b/>
          <w:sz w:val="22"/>
          <w:szCs w:val="22"/>
        </w:rPr>
        <w:t xml:space="preserve"> </w:t>
      </w:r>
      <w:r w:rsidR="00960D47">
        <w:rPr>
          <w:rFonts w:ascii="Avenir Light" w:hAnsi="Avenir Light" w:cs="Arial"/>
          <w:sz w:val="22"/>
          <w:szCs w:val="22"/>
        </w:rPr>
        <w:t>une</w:t>
      </w:r>
      <w:r>
        <w:rPr>
          <w:rFonts w:ascii="Avenir Light" w:hAnsi="Avenir Light" w:cs="Arial"/>
          <w:sz w:val="22"/>
          <w:szCs w:val="22"/>
        </w:rPr>
        <w:t xml:space="preserve"> didactique récente contrairement à l’écriture ou le code ; </w:t>
      </w:r>
    </w:p>
    <w:p w14:paraId="3602516B" w14:textId="77777777" w:rsidR="004E623E" w:rsidRDefault="009C492A">
      <w:pPr>
        <w:ind w:left="1800"/>
        <w:jc w:val="both"/>
        <w:rPr>
          <w:rFonts w:ascii="Avenir Light" w:hAnsi="Avenir Light"/>
          <w:sz w:val="22"/>
          <w:szCs w:val="22"/>
        </w:rPr>
      </w:pPr>
      <w:r>
        <w:rPr>
          <w:rFonts w:cs="Times New Roman"/>
          <w:sz w:val="22"/>
          <w:szCs w:val="22"/>
        </w:rPr>
        <w:t>→hypothèse :</w:t>
      </w:r>
      <w:r>
        <w:rPr>
          <w:rFonts w:ascii="Avenir Light" w:hAnsi="Avenir Light" w:cs="Arial"/>
          <w:sz w:val="22"/>
          <w:szCs w:val="22"/>
        </w:rPr>
        <w:t xml:space="preserve"> des conceptions qui font obstacle : « </w:t>
      </w:r>
      <w:r>
        <w:rPr>
          <w:rFonts w:ascii="Avenir Light" w:hAnsi="Avenir Light" w:cs="Arial"/>
          <w:i/>
          <w:sz w:val="22"/>
          <w:szCs w:val="22"/>
        </w:rPr>
        <w:t>la compréhension s’entraine mais ne s’enseigne pas, c’est en lisant qu’on comprend ; d’abord le code, après la compréhension »</w:t>
      </w:r>
    </w:p>
    <w:p w14:paraId="11FA36C3" w14:textId="77777777" w:rsidR="004E623E" w:rsidRDefault="009C492A">
      <w:pPr>
        <w:numPr>
          <w:ilvl w:val="2"/>
          <w:numId w:val="1"/>
        </w:numPr>
        <w:jc w:val="both"/>
        <w:rPr>
          <w:rFonts w:ascii="Avenir Light" w:hAnsi="Avenir Light" w:cs="Arial"/>
          <w:sz w:val="22"/>
          <w:szCs w:val="22"/>
        </w:rPr>
      </w:pPr>
      <w:r>
        <w:rPr>
          <w:rFonts w:ascii="Avenir Light" w:hAnsi="Avenir Light" w:cs="Arial"/>
          <w:sz w:val="22"/>
          <w:szCs w:val="22"/>
        </w:rPr>
        <w:t>Constats</w:t>
      </w:r>
    </w:p>
    <w:p w14:paraId="471395DB" w14:textId="77777777" w:rsidR="004E623E" w:rsidRDefault="009C492A">
      <w:pPr>
        <w:numPr>
          <w:ilvl w:val="3"/>
          <w:numId w:val="1"/>
        </w:numPr>
        <w:jc w:val="both"/>
        <w:rPr>
          <w:rFonts w:ascii="Avenir Light" w:hAnsi="Avenir Light"/>
          <w:sz w:val="22"/>
          <w:szCs w:val="22"/>
        </w:rPr>
      </w:pPr>
      <w:r>
        <w:rPr>
          <w:rFonts w:ascii="Avenir Light" w:hAnsi="Avenir Light" w:cs="Arial"/>
          <w:sz w:val="22"/>
          <w:szCs w:val="22"/>
        </w:rPr>
        <w:t>Le temps consacré a-t-il une incidence ? Non ; mais l’</w:t>
      </w:r>
      <w:r>
        <w:rPr>
          <w:rFonts w:ascii="Avenir Light" w:hAnsi="Avenir Light" w:cs="Arial"/>
          <w:b/>
          <w:bCs/>
          <w:sz w:val="22"/>
          <w:szCs w:val="22"/>
        </w:rPr>
        <w:t>augmentation des taches orales</w:t>
      </w:r>
      <w:r>
        <w:rPr>
          <w:rFonts w:ascii="Avenir Light" w:hAnsi="Avenir Light" w:cs="Arial"/>
          <w:sz w:val="22"/>
          <w:szCs w:val="22"/>
        </w:rPr>
        <w:t xml:space="preserve"> (C3 à C7) a un </w:t>
      </w:r>
      <w:r>
        <w:rPr>
          <w:rFonts w:ascii="Avenir Light" w:hAnsi="Avenir Light" w:cs="Arial"/>
          <w:b/>
          <w:bCs/>
          <w:sz w:val="22"/>
          <w:szCs w:val="22"/>
        </w:rPr>
        <w:t>effet positif </w:t>
      </w:r>
      <w:r>
        <w:rPr>
          <w:rFonts w:ascii="Avenir Light" w:hAnsi="Avenir Light" w:cs="Arial"/>
          <w:sz w:val="22"/>
          <w:szCs w:val="22"/>
        </w:rPr>
        <w:t>; ce qui n’est pas le cas des taches écrites. Autrement dit, ce n’est pas la quantité mais les pratiques qui ont de l’incidence.</w:t>
      </w:r>
    </w:p>
    <w:p w14:paraId="5568C32E" w14:textId="77777777" w:rsidR="004E623E" w:rsidRDefault="009C492A">
      <w:pPr>
        <w:numPr>
          <w:ilvl w:val="3"/>
          <w:numId w:val="1"/>
        </w:numPr>
        <w:jc w:val="both"/>
        <w:rPr>
          <w:rFonts w:ascii="Avenir Light" w:hAnsi="Avenir Light"/>
          <w:sz w:val="22"/>
          <w:szCs w:val="22"/>
        </w:rPr>
      </w:pPr>
      <w:r>
        <w:rPr>
          <w:rFonts w:ascii="Avenir Light" w:hAnsi="Avenir Light" w:cs="Arial"/>
          <w:b/>
          <w:bCs/>
          <w:sz w:val="22"/>
          <w:szCs w:val="22"/>
        </w:rPr>
        <w:t>Effet très positif du travail sur le lexique</w:t>
      </w:r>
      <w:r>
        <w:rPr>
          <w:rFonts w:ascii="Avenir Light" w:hAnsi="Avenir Light" w:cs="Arial"/>
          <w:sz w:val="22"/>
          <w:szCs w:val="22"/>
        </w:rPr>
        <w:t>, surtout pour les plus faibles sur la compréhension</w:t>
      </w:r>
    </w:p>
    <w:p w14:paraId="2F14A6A3" w14:textId="77777777" w:rsidR="004E623E" w:rsidRDefault="009C492A">
      <w:pPr>
        <w:numPr>
          <w:ilvl w:val="3"/>
          <w:numId w:val="1"/>
        </w:numPr>
        <w:jc w:val="both"/>
      </w:pPr>
      <w:r>
        <w:rPr>
          <w:rFonts w:ascii="Avenir Light" w:hAnsi="Avenir Light" w:cs="Arial"/>
          <w:sz w:val="22"/>
          <w:szCs w:val="22"/>
        </w:rPr>
        <w:t xml:space="preserve">Effet </w:t>
      </w:r>
      <w:r>
        <w:rPr>
          <w:rFonts w:ascii="Avenir Light" w:hAnsi="Avenir Light" w:cs="Arial"/>
          <w:b/>
          <w:bCs/>
          <w:sz w:val="22"/>
          <w:szCs w:val="22"/>
        </w:rPr>
        <w:t>positif</w:t>
      </w:r>
      <w:r>
        <w:rPr>
          <w:rFonts w:ascii="Avenir Light" w:hAnsi="Avenir Light" w:cs="Arial"/>
          <w:sz w:val="22"/>
          <w:szCs w:val="22"/>
        </w:rPr>
        <w:t xml:space="preserve"> de </w:t>
      </w:r>
      <w:r>
        <w:rPr>
          <w:rFonts w:ascii="Avenir Light" w:hAnsi="Avenir Light" w:cs="Arial"/>
          <w:b/>
          <w:bCs/>
          <w:sz w:val="22"/>
          <w:szCs w:val="22"/>
        </w:rPr>
        <w:t>l'EDL</w:t>
      </w:r>
      <w:r>
        <w:rPr>
          <w:rFonts w:ascii="Avenir Light" w:hAnsi="Avenir Light" w:cs="Arial"/>
          <w:sz w:val="22"/>
          <w:szCs w:val="22"/>
        </w:rPr>
        <w:t xml:space="preserve"> sur la </w:t>
      </w:r>
      <w:r>
        <w:rPr>
          <w:rFonts w:ascii="Avenir Light" w:hAnsi="Avenir Light" w:cs="Arial"/>
          <w:b/>
          <w:bCs/>
          <w:sz w:val="22"/>
          <w:szCs w:val="22"/>
        </w:rPr>
        <w:t>compréhension</w:t>
      </w:r>
    </w:p>
    <w:p w14:paraId="46497668" w14:textId="77777777" w:rsidR="004E623E" w:rsidRDefault="009C492A">
      <w:pPr>
        <w:numPr>
          <w:ilvl w:val="3"/>
          <w:numId w:val="1"/>
        </w:numPr>
        <w:jc w:val="both"/>
        <w:rPr>
          <w:rFonts w:ascii="Avenir Light" w:hAnsi="Avenir Light"/>
          <w:sz w:val="22"/>
          <w:szCs w:val="22"/>
        </w:rPr>
      </w:pPr>
      <w:r>
        <w:rPr>
          <w:rFonts w:ascii="Avenir Light" w:hAnsi="Avenir Light" w:cs="Arial"/>
          <w:sz w:val="22"/>
          <w:szCs w:val="22"/>
        </w:rPr>
        <w:t xml:space="preserve">Effet </w:t>
      </w:r>
      <w:r>
        <w:rPr>
          <w:rFonts w:ascii="Avenir Light" w:hAnsi="Avenir Light" w:cs="Arial"/>
          <w:b/>
          <w:bCs/>
          <w:sz w:val="22"/>
          <w:szCs w:val="22"/>
        </w:rPr>
        <w:t>positif</w:t>
      </w:r>
      <w:r>
        <w:rPr>
          <w:rFonts w:ascii="Avenir Light" w:hAnsi="Avenir Light" w:cs="Arial"/>
          <w:sz w:val="22"/>
          <w:szCs w:val="22"/>
        </w:rPr>
        <w:t xml:space="preserve"> de </w:t>
      </w:r>
      <w:r>
        <w:rPr>
          <w:rFonts w:ascii="Avenir Light" w:hAnsi="Avenir Light" w:cs="Arial"/>
          <w:b/>
          <w:bCs/>
          <w:sz w:val="22"/>
          <w:szCs w:val="22"/>
        </w:rPr>
        <w:t>l’augmentation</w:t>
      </w:r>
      <w:r>
        <w:rPr>
          <w:rFonts w:ascii="Avenir Light" w:hAnsi="Avenir Light" w:cs="Arial"/>
          <w:sz w:val="22"/>
          <w:szCs w:val="22"/>
        </w:rPr>
        <w:t xml:space="preserve"> du </w:t>
      </w:r>
      <w:r>
        <w:rPr>
          <w:rFonts w:ascii="Avenir Light" w:hAnsi="Avenir Light" w:cs="Arial"/>
          <w:b/>
          <w:bCs/>
          <w:sz w:val="22"/>
          <w:szCs w:val="22"/>
        </w:rPr>
        <w:t>nombre</w:t>
      </w:r>
      <w:r>
        <w:rPr>
          <w:rFonts w:ascii="Avenir Light" w:hAnsi="Avenir Light" w:cs="Arial"/>
          <w:sz w:val="22"/>
          <w:szCs w:val="22"/>
        </w:rPr>
        <w:t xml:space="preserve"> de </w:t>
      </w:r>
      <w:r>
        <w:rPr>
          <w:rFonts w:ascii="Avenir Light" w:hAnsi="Avenir Light" w:cs="Arial"/>
          <w:b/>
          <w:bCs/>
          <w:sz w:val="22"/>
          <w:szCs w:val="22"/>
        </w:rPr>
        <w:t>livres</w:t>
      </w:r>
      <w:r>
        <w:rPr>
          <w:rFonts w:ascii="Avenir Light" w:hAnsi="Avenir Light" w:cs="Arial"/>
          <w:sz w:val="22"/>
          <w:szCs w:val="22"/>
        </w:rPr>
        <w:t xml:space="preserve"> lus avec effet seuil à 12 livres : l’acculturation est nécessaire mais attention une lecture sans rien en faire n’a que peu d’effet.</w:t>
      </w:r>
    </w:p>
    <w:p w14:paraId="0B5060A8" w14:textId="54FF2BAB" w:rsidR="004E623E" w:rsidRPr="004B7A49" w:rsidRDefault="009C492A">
      <w:pPr>
        <w:numPr>
          <w:ilvl w:val="2"/>
          <w:numId w:val="1"/>
        </w:numPr>
        <w:jc w:val="both"/>
        <w:rPr>
          <w:rFonts w:ascii="Avenir Light" w:hAnsi="Avenir Light" w:cs="Arial"/>
          <w:b/>
          <w:sz w:val="22"/>
          <w:szCs w:val="22"/>
        </w:rPr>
      </w:pPr>
      <w:r w:rsidRPr="004B7A49">
        <w:rPr>
          <w:rFonts w:ascii="Avenir Light" w:hAnsi="Avenir Light" w:cs="Arial"/>
          <w:b/>
          <w:sz w:val="22"/>
          <w:szCs w:val="22"/>
        </w:rPr>
        <w:t>Des pi</w:t>
      </w:r>
      <w:r w:rsidR="004B7A49">
        <w:rPr>
          <w:rFonts w:ascii="Avenir Light" w:hAnsi="Avenir Light" w:cs="Arial"/>
          <w:b/>
          <w:sz w:val="22"/>
          <w:szCs w:val="22"/>
        </w:rPr>
        <w:t>stes pédagogiques</w:t>
      </w:r>
    </w:p>
    <w:p w14:paraId="2598BD96" w14:textId="77777777" w:rsidR="004E623E" w:rsidRDefault="009C492A">
      <w:pPr>
        <w:numPr>
          <w:ilvl w:val="3"/>
          <w:numId w:val="1"/>
        </w:numPr>
        <w:jc w:val="both"/>
      </w:pPr>
      <w:r>
        <w:rPr>
          <w:rFonts w:ascii="Avenir Light" w:hAnsi="Avenir Light" w:cs="Arial"/>
          <w:sz w:val="22"/>
          <w:szCs w:val="22"/>
        </w:rPr>
        <w:t>Accompagner/guider pour élaborer une représentation mentale cohérentes</w:t>
      </w:r>
    </w:p>
    <w:p w14:paraId="6FADF1F1" w14:textId="77777777" w:rsidR="004E623E" w:rsidRDefault="009C492A">
      <w:pPr>
        <w:numPr>
          <w:ilvl w:val="3"/>
          <w:numId w:val="1"/>
        </w:numPr>
        <w:jc w:val="both"/>
      </w:pPr>
      <w:r>
        <w:rPr>
          <w:rFonts w:ascii="Avenir Light" w:hAnsi="Avenir Light" w:cs="Arial"/>
          <w:sz w:val="22"/>
          <w:szCs w:val="22"/>
        </w:rPr>
        <w:t>Donner de l'importance aux activités d'élaboration du sens, collectives et orales (au lieu de seulement faire des activités coutumières écrites et solitaires)</w:t>
      </w:r>
    </w:p>
    <w:p w14:paraId="7F278B34" w14:textId="77777777" w:rsidR="004E623E" w:rsidRDefault="009C492A">
      <w:pPr>
        <w:numPr>
          <w:ilvl w:val="3"/>
          <w:numId w:val="1"/>
        </w:numPr>
        <w:jc w:val="both"/>
        <w:rPr>
          <w:rFonts w:ascii="Avenir Light" w:hAnsi="Avenir Light" w:cs="Arial"/>
          <w:sz w:val="22"/>
          <w:szCs w:val="22"/>
        </w:rPr>
      </w:pPr>
      <w:r>
        <w:rPr>
          <w:rFonts w:ascii="Avenir Light" w:hAnsi="Avenir Light" w:cs="Arial"/>
          <w:sz w:val="22"/>
          <w:szCs w:val="22"/>
        </w:rPr>
        <w:t>Donner de l'importance à l'enseignement des compétences langagières (lexique, syntaxe)</w:t>
      </w:r>
    </w:p>
    <w:p w14:paraId="2B145662" w14:textId="77777777" w:rsidR="004E623E" w:rsidRDefault="009C492A">
      <w:pPr>
        <w:numPr>
          <w:ilvl w:val="3"/>
          <w:numId w:val="1"/>
        </w:numPr>
        <w:jc w:val="both"/>
        <w:rPr>
          <w:rFonts w:ascii="Avenir Light" w:hAnsi="Avenir Light" w:cs="Arial"/>
          <w:sz w:val="22"/>
          <w:szCs w:val="22"/>
        </w:rPr>
      </w:pPr>
      <w:r>
        <w:rPr>
          <w:rFonts w:ascii="Avenir Light" w:hAnsi="Avenir Light" w:cs="Arial"/>
          <w:sz w:val="22"/>
          <w:szCs w:val="22"/>
        </w:rPr>
        <w:t>Développer les connaissances encyclopédiques et les savoirs de base nécessaires pour comprendre</w:t>
      </w:r>
    </w:p>
    <w:p w14:paraId="4642B742" w14:textId="77777777" w:rsidR="004E623E" w:rsidRDefault="009C492A">
      <w:pPr>
        <w:numPr>
          <w:ilvl w:val="3"/>
          <w:numId w:val="1"/>
        </w:numPr>
        <w:jc w:val="both"/>
        <w:rPr>
          <w:rFonts w:ascii="Avenir Light" w:hAnsi="Avenir Light" w:cs="Arial"/>
          <w:sz w:val="22"/>
          <w:szCs w:val="22"/>
        </w:rPr>
      </w:pPr>
      <w:r>
        <w:rPr>
          <w:rFonts w:ascii="Avenir Light" w:hAnsi="Avenir Light" w:cs="Arial"/>
          <w:sz w:val="22"/>
          <w:szCs w:val="22"/>
        </w:rPr>
        <w:t>Proposer un enseignement précoce et continu de la compréhension</w:t>
      </w:r>
    </w:p>
    <w:p w14:paraId="087D27A9" w14:textId="77777777" w:rsidR="004E623E" w:rsidRDefault="004E623E">
      <w:pPr>
        <w:ind w:left="1800"/>
        <w:jc w:val="both"/>
        <w:rPr>
          <w:rFonts w:ascii="Avenir Light" w:hAnsi="Avenir Light" w:cs="Arial"/>
          <w:sz w:val="22"/>
          <w:szCs w:val="22"/>
        </w:rPr>
      </w:pPr>
    </w:p>
    <w:p w14:paraId="44673937" w14:textId="77777777" w:rsidR="004E623E" w:rsidRDefault="009C492A">
      <w:pPr>
        <w:numPr>
          <w:ilvl w:val="1"/>
          <w:numId w:val="1"/>
        </w:numPr>
        <w:rPr>
          <w:rFonts w:ascii="Avenir Light" w:hAnsi="Avenir Light"/>
          <w:sz w:val="22"/>
          <w:szCs w:val="22"/>
          <w:u w:val="single"/>
        </w:rPr>
      </w:pPr>
      <w:r>
        <w:rPr>
          <w:rFonts w:ascii="Avenir Light" w:hAnsi="Avenir Light"/>
          <w:sz w:val="22"/>
          <w:szCs w:val="22"/>
          <w:u w:val="single"/>
        </w:rPr>
        <w:t>L'enseignement de l'étude de la langue (</w:t>
      </w:r>
      <w:r>
        <w:rPr>
          <w:rFonts w:ascii="Avenir Light" w:hAnsi="Avenir Light"/>
          <w:sz w:val="22"/>
          <w:szCs w:val="22"/>
        </w:rPr>
        <w:t xml:space="preserve">intervention de </w:t>
      </w:r>
      <w:r>
        <w:rPr>
          <w:rFonts w:ascii="Avenir Light" w:hAnsi="Avenir Light" w:cs="Arial"/>
          <w:b/>
          <w:color w:val="000000"/>
          <w:sz w:val="22"/>
          <w:szCs w:val="22"/>
        </w:rPr>
        <w:t>Catherine Brissaud)</w:t>
      </w:r>
    </w:p>
    <w:p w14:paraId="470ABD02" w14:textId="77777777" w:rsidR="004E623E" w:rsidRDefault="009C492A">
      <w:pPr>
        <w:numPr>
          <w:ilvl w:val="2"/>
          <w:numId w:val="1"/>
        </w:numPr>
        <w:jc w:val="both"/>
        <w:rPr>
          <w:rFonts w:ascii="Avenir Light" w:hAnsi="Avenir Light" w:cs="Arial"/>
          <w:sz w:val="22"/>
          <w:szCs w:val="22"/>
        </w:rPr>
      </w:pPr>
      <w:r>
        <w:rPr>
          <w:rFonts w:ascii="Avenir Light" w:hAnsi="Avenir Light" w:cs="Arial"/>
          <w:sz w:val="22"/>
          <w:szCs w:val="22"/>
        </w:rPr>
        <w:t>Effet négatif de la copie pour l’échantillon le plus faible</w:t>
      </w:r>
    </w:p>
    <w:p w14:paraId="0201E141" w14:textId="77777777" w:rsidR="004E623E" w:rsidRPr="004B7A49" w:rsidRDefault="009C492A">
      <w:pPr>
        <w:numPr>
          <w:ilvl w:val="2"/>
          <w:numId w:val="1"/>
        </w:numPr>
        <w:jc w:val="both"/>
        <w:rPr>
          <w:rFonts w:ascii="Avenir Light" w:hAnsi="Avenir Light" w:cs="Arial"/>
          <w:bCs/>
          <w:sz w:val="22"/>
          <w:szCs w:val="22"/>
        </w:rPr>
      </w:pPr>
      <w:r>
        <w:rPr>
          <w:rFonts w:ascii="Avenir Light" w:hAnsi="Avenir Light" w:cs="Arial"/>
          <w:b/>
          <w:bCs/>
          <w:sz w:val="22"/>
          <w:szCs w:val="22"/>
        </w:rPr>
        <w:t xml:space="preserve">Impact global positif de la dictée pour toutes les catégories d’élèves </w:t>
      </w:r>
      <w:r w:rsidRPr="004B7A49">
        <w:rPr>
          <w:rFonts w:ascii="Avenir Light" w:hAnsi="Avenir Light" w:cs="Arial"/>
          <w:bCs/>
          <w:sz w:val="22"/>
          <w:szCs w:val="22"/>
        </w:rPr>
        <w:t xml:space="preserve">avec plafond </w:t>
      </w:r>
      <w:r w:rsidRPr="004B7A49">
        <w:rPr>
          <w:rFonts w:ascii="Avenir Light" w:hAnsi="Avenir Light" w:cs="Arial"/>
          <w:bCs/>
          <w:sz w:val="22"/>
          <w:szCs w:val="22"/>
        </w:rPr>
        <w:lastRenderedPageBreak/>
        <w:t>à 40 minutes.</w:t>
      </w:r>
    </w:p>
    <w:p w14:paraId="1D2B20D4" w14:textId="77777777" w:rsidR="004E623E" w:rsidRDefault="009C492A">
      <w:pPr>
        <w:numPr>
          <w:ilvl w:val="2"/>
          <w:numId w:val="1"/>
        </w:numPr>
        <w:jc w:val="both"/>
        <w:rPr>
          <w:rFonts w:ascii="Avenir Light" w:hAnsi="Avenir Light"/>
          <w:sz w:val="22"/>
          <w:szCs w:val="22"/>
        </w:rPr>
      </w:pPr>
      <w:r>
        <w:rPr>
          <w:rFonts w:ascii="Avenir Light" w:hAnsi="Avenir Light" w:cs="Arial"/>
          <w:sz w:val="22"/>
          <w:szCs w:val="22"/>
          <w:u w:val="single"/>
        </w:rPr>
        <w:t>Production d’écrit avec étiquettes :</w:t>
      </w:r>
      <w:r>
        <w:rPr>
          <w:rFonts w:ascii="Avenir Light" w:hAnsi="Avenir Light" w:cs="Arial"/>
          <w:sz w:val="22"/>
          <w:szCs w:val="22"/>
        </w:rPr>
        <w:t xml:space="preserve"> effet global négatif pour tous les élèves</w:t>
      </w:r>
    </w:p>
    <w:p w14:paraId="1A9730EC" w14:textId="77777777" w:rsidR="004E623E" w:rsidRDefault="009C492A">
      <w:pPr>
        <w:numPr>
          <w:ilvl w:val="2"/>
          <w:numId w:val="1"/>
        </w:numPr>
        <w:jc w:val="both"/>
        <w:rPr>
          <w:rFonts w:ascii="Avenir Light" w:hAnsi="Avenir Light" w:cs="Arial"/>
          <w:sz w:val="22"/>
          <w:szCs w:val="22"/>
        </w:rPr>
      </w:pPr>
      <w:r>
        <w:rPr>
          <w:rFonts w:ascii="Avenir Light" w:hAnsi="Avenir Light" w:cs="Arial"/>
          <w:b/>
          <w:sz w:val="22"/>
          <w:szCs w:val="22"/>
        </w:rPr>
        <w:t>Production d'écrit en encodant soi-même : Effet très positif</w:t>
      </w:r>
      <w:r>
        <w:rPr>
          <w:rFonts w:ascii="Avenir Light" w:hAnsi="Avenir Light" w:cs="Arial"/>
          <w:sz w:val="22"/>
          <w:szCs w:val="22"/>
        </w:rPr>
        <w:t xml:space="preserve"> sur le score global en écriture, et plus généralement sur toutes les performances (lecture/ écriture), sur la dictée pour les plus faibles seulement</w:t>
      </w:r>
    </w:p>
    <w:p w14:paraId="353C984A" w14:textId="77777777" w:rsidR="004E623E" w:rsidRDefault="009C492A">
      <w:pPr>
        <w:numPr>
          <w:ilvl w:val="2"/>
          <w:numId w:val="1"/>
        </w:numPr>
        <w:jc w:val="both"/>
        <w:rPr>
          <w:rFonts w:ascii="Avenir Light" w:hAnsi="Avenir Light"/>
          <w:sz w:val="22"/>
          <w:szCs w:val="22"/>
        </w:rPr>
      </w:pPr>
      <w:r>
        <w:rPr>
          <w:rFonts w:ascii="Avenir Light" w:hAnsi="Avenir Light" w:cs="Arial"/>
          <w:sz w:val="22"/>
          <w:szCs w:val="22"/>
        </w:rPr>
        <w:t>Effet positif pour les élèves les plus faibles de « </w:t>
      </w:r>
      <w:r>
        <w:rPr>
          <w:rFonts w:ascii="Avenir Light" w:hAnsi="Avenir Light" w:cs="Arial"/>
          <w:sz w:val="22"/>
          <w:szCs w:val="22"/>
          <w:u w:val="single"/>
        </w:rPr>
        <w:t>planifier et réviser son écrit </w:t>
      </w:r>
      <w:r>
        <w:rPr>
          <w:rFonts w:ascii="Avenir Light" w:hAnsi="Avenir Light" w:cs="Arial"/>
          <w:sz w:val="22"/>
          <w:szCs w:val="22"/>
        </w:rPr>
        <w:t>»</w:t>
      </w:r>
    </w:p>
    <w:p w14:paraId="70AB1E74" w14:textId="77777777" w:rsidR="004E623E" w:rsidRDefault="009C492A">
      <w:pPr>
        <w:numPr>
          <w:ilvl w:val="2"/>
          <w:numId w:val="1"/>
        </w:numPr>
        <w:jc w:val="both"/>
        <w:rPr>
          <w:rFonts w:ascii="Avenir Light" w:hAnsi="Avenir Light" w:cs="Arial"/>
          <w:sz w:val="22"/>
          <w:szCs w:val="22"/>
        </w:rPr>
      </w:pPr>
      <w:r>
        <w:rPr>
          <w:rFonts w:ascii="Avenir Light" w:hAnsi="Avenir Light" w:cs="Arial"/>
          <w:sz w:val="22"/>
          <w:szCs w:val="22"/>
        </w:rPr>
        <w:t>Effet positif des tâches qui couplent EDL et écriture</w:t>
      </w:r>
    </w:p>
    <w:p w14:paraId="6FBC4498" w14:textId="77777777" w:rsidR="004E623E" w:rsidRDefault="009C492A">
      <w:pPr>
        <w:numPr>
          <w:ilvl w:val="2"/>
          <w:numId w:val="1"/>
        </w:numPr>
        <w:jc w:val="both"/>
        <w:rPr>
          <w:rFonts w:ascii="Avenir Light" w:hAnsi="Avenir Light" w:cs="Arial"/>
          <w:sz w:val="22"/>
          <w:szCs w:val="22"/>
        </w:rPr>
      </w:pPr>
      <w:r>
        <w:rPr>
          <w:rFonts w:ascii="Avenir Light" w:hAnsi="Avenir Light" w:cs="Arial"/>
          <w:sz w:val="22"/>
          <w:szCs w:val="22"/>
        </w:rPr>
        <w:t>Effet moyen positif de l'étude de la langue sur tous les domaines sauf la compréhension  des textes entendus.</w:t>
      </w:r>
    </w:p>
    <w:p w14:paraId="24A0702F" w14:textId="77777777" w:rsidR="004E623E" w:rsidRDefault="004E623E">
      <w:pPr>
        <w:ind w:left="1353"/>
        <w:jc w:val="both"/>
        <w:rPr>
          <w:rFonts w:ascii="Avenir Light" w:hAnsi="Avenir Light" w:cs="Arial"/>
          <w:sz w:val="22"/>
          <w:szCs w:val="22"/>
        </w:rPr>
      </w:pPr>
    </w:p>
    <w:p w14:paraId="39FC8361" w14:textId="77777777" w:rsidR="004E623E" w:rsidRDefault="009C492A">
      <w:pPr>
        <w:numPr>
          <w:ilvl w:val="1"/>
          <w:numId w:val="1"/>
        </w:numPr>
        <w:jc w:val="both"/>
        <w:rPr>
          <w:rFonts w:ascii="Avenir Light" w:hAnsi="Avenir Light" w:cs="Arial"/>
          <w:sz w:val="22"/>
          <w:szCs w:val="22"/>
          <w:u w:val="single"/>
        </w:rPr>
      </w:pPr>
      <w:r>
        <w:rPr>
          <w:rFonts w:ascii="Avenir Light" w:hAnsi="Avenir Light" w:cs="Arial"/>
          <w:sz w:val="22"/>
          <w:szCs w:val="22"/>
          <w:u w:val="single"/>
        </w:rPr>
        <w:t xml:space="preserve">L'enseignement de l'écriture </w:t>
      </w:r>
      <w:r>
        <w:rPr>
          <w:rFonts w:ascii="Avenir Light" w:hAnsi="Avenir Light"/>
          <w:sz w:val="22"/>
          <w:szCs w:val="22"/>
          <w:u w:val="single"/>
        </w:rPr>
        <w:t>(</w:t>
      </w:r>
      <w:r>
        <w:rPr>
          <w:rFonts w:ascii="Avenir Light" w:hAnsi="Avenir Light"/>
          <w:sz w:val="22"/>
          <w:szCs w:val="22"/>
        </w:rPr>
        <w:t xml:space="preserve">intervention de </w:t>
      </w:r>
      <w:r>
        <w:rPr>
          <w:rFonts w:ascii="Avenir Light" w:hAnsi="Avenir Light" w:cs="Arial"/>
          <w:b/>
          <w:color w:val="000000"/>
          <w:sz w:val="22"/>
          <w:szCs w:val="22"/>
        </w:rPr>
        <w:t>Jacques Crinon)</w:t>
      </w:r>
    </w:p>
    <w:p w14:paraId="274904F2" w14:textId="77777777" w:rsidR="004E623E" w:rsidRDefault="009C492A">
      <w:pPr>
        <w:numPr>
          <w:ilvl w:val="2"/>
          <w:numId w:val="1"/>
        </w:numPr>
        <w:jc w:val="both"/>
      </w:pPr>
      <w:r>
        <w:rPr>
          <w:rFonts w:ascii="Avenir Light" w:hAnsi="Avenir Light" w:cs="Arial"/>
          <w:sz w:val="22"/>
          <w:szCs w:val="22"/>
        </w:rPr>
        <w:t>Définition préalable : IPN = « Indice de performance narrative » en fonction de 3 critères : longueur du texte écrit lisible, traces de narration, présence d’une information pertinente supplémentaire non explicite dans les images.</w:t>
      </w:r>
    </w:p>
    <w:p w14:paraId="374F7030" w14:textId="77777777" w:rsidR="004E623E" w:rsidRDefault="009C492A">
      <w:pPr>
        <w:numPr>
          <w:ilvl w:val="2"/>
          <w:numId w:val="1"/>
        </w:numPr>
        <w:jc w:val="both"/>
        <w:rPr>
          <w:rFonts w:ascii="Avenir Light" w:hAnsi="Avenir Light" w:cs="Arial"/>
          <w:sz w:val="22"/>
          <w:szCs w:val="22"/>
        </w:rPr>
      </w:pPr>
      <w:r>
        <w:rPr>
          <w:rFonts w:ascii="Avenir Light" w:hAnsi="Avenir Light" w:cs="Arial"/>
          <w:sz w:val="22"/>
          <w:szCs w:val="22"/>
        </w:rPr>
        <w:t xml:space="preserve">Constat </w:t>
      </w:r>
    </w:p>
    <w:p w14:paraId="7D8FA4B8" w14:textId="77777777" w:rsidR="004E623E" w:rsidRDefault="009C492A">
      <w:pPr>
        <w:numPr>
          <w:ilvl w:val="3"/>
          <w:numId w:val="1"/>
        </w:numPr>
        <w:jc w:val="both"/>
      </w:pPr>
      <w:r>
        <w:rPr>
          <w:rFonts w:ascii="Avenir Light" w:hAnsi="Avenir Light" w:cs="Arial"/>
          <w:sz w:val="22"/>
          <w:szCs w:val="22"/>
        </w:rPr>
        <w:t>Les tâches de compréhension préalable à l’activité C1/C2 : pas d’effet</w:t>
      </w:r>
    </w:p>
    <w:p w14:paraId="0AAF2B65" w14:textId="77777777" w:rsidR="004E623E" w:rsidRDefault="009C492A">
      <w:pPr>
        <w:numPr>
          <w:ilvl w:val="3"/>
          <w:numId w:val="1"/>
        </w:numPr>
        <w:jc w:val="both"/>
        <w:rPr>
          <w:rFonts w:ascii="Avenir Light" w:hAnsi="Avenir Light" w:cs="Arial"/>
          <w:sz w:val="22"/>
          <w:szCs w:val="22"/>
        </w:rPr>
      </w:pPr>
      <w:r>
        <w:rPr>
          <w:rFonts w:ascii="Avenir Light" w:hAnsi="Avenir Light" w:cs="Arial"/>
          <w:sz w:val="22"/>
          <w:szCs w:val="22"/>
        </w:rPr>
        <w:t>mais les tâches d’élaboration de sens (C3 à C7) : effet si temps suffisant</w:t>
      </w:r>
    </w:p>
    <w:p w14:paraId="7D20819A" w14:textId="77777777" w:rsidR="004E623E" w:rsidRDefault="009C492A">
      <w:pPr>
        <w:numPr>
          <w:ilvl w:val="3"/>
          <w:numId w:val="1"/>
        </w:numPr>
        <w:jc w:val="both"/>
        <w:rPr>
          <w:rFonts w:ascii="Avenir Light" w:hAnsi="Avenir Light" w:cs="Arial"/>
          <w:sz w:val="22"/>
          <w:szCs w:val="22"/>
        </w:rPr>
      </w:pPr>
      <w:r>
        <w:rPr>
          <w:rFonts w:ascii="Avenir Light" w:hAnsi="Avenir Light" w:cs="Arial"/>
          <w:sz w:val="22"/>
          <w:szCs w:val="22"/>
        </w:rPr>
        <w:t>tâches d’écriture en lien avec la compréhension C8/C9 : effet, plus on passe de temps à ces taches, plus l’IPN est élevé. Elles ne sont pas efficaces sur la compréhension mais elles le sont sur les compétences sur le récit.</w:t>
      </w:r>
    </w:p>
    <w:p w14:paraId="6318EED3" w14:textId="77777777" w:rsidR="004E623E" w:rsidRDefault="009C492A">
      <w:pPr>
        <w:numPr>
          <w:ilvl w:val="3"/>
          <w:numId w:val="1"/>
        </w:numPr>
        <w:jc w:val="both"/>
        <w:rPr>
          <w:rFonts w:ascii="Avenir Light" w:hAnsi="Avenir Light" w:cs="Arial"/>
          <w:b/>
          <w:bCs/>
          <w:sz w:val="22"/>
          <w:szCs w:val="22"/>
        </w:rPr>
      </w:pPr>
      <w:r>
        <w:rPr>
          <w:rFonts w:ascii="Avenir Light" w:hAnsi="Avenir Light" w:cs="Arial"/>
          <w:b/>
          <w:bCs/>
          <w:sz w:val="22"/>
          <w:szCs w:val="22"/>
        </w:rPr>
        <w:t>lecture de texte à voix haute par l’enseignant : effet si temps suffisant surtout pour les élèves faibles.</w:t>
      </w:r>
    </w:p>
    <w:p w14:paraId="4E8EF47C" w14:textId="77777777" w:rsidR="004E623E" w:rsidRDefault="009C492A">
      <w:pPr>
        <w:numPr>
          <w:ilvl w:val="3"/>
          <w:numId w:val="1"/>
        </w:numPr>
        <w:jc w:val="both"/>
        <w:rPr>
          <w:rFonts w:ascii="Avenir Light" w:hAnsi="Avenir Light" w:cs="Arial"/>
          <w:b/>
          <w:bCs/>
          <w:sz w:val="22"/>
          <w:szCs w:val="22"/>
        </w:rPr>
      </w:pPr>
      <w:r>
        <w:rPr>
          <w:rFonts w:ascii="Avenir Light" w:hAnsi="Avenir Light" w:cs="Arial"/>
          <w:b/>
          <w:bCs/>
          <w:sz w:val="22"/>
          <w:szCs w:val="22"/>
        </w:rPr>
        <w:t>pas d’impact des supports d’apprentissage : manuel ou albums, peu importe</w:t>
      </w:r>
    </w:p>
    <w:p w14:paraId="5D461F19" w14:textId="77777777" w:rsidR="004E623E" w:rsidRDefault="009C492A">
      <w:pPr>
        <w:numPr>
          <w:ilvl w:val="3"/>
          <w:numId w:val="1"/>
        </w:numPr>
        <w:jc w:val="both"/>
      </w:pPr>
      <w:r>
        <w:rPr>
          <w:rFonts w:ascii="Avenir Light" w:hAnsi="Avenir Light" w:cs="Arial"/>
          <w:sz w:val="22"/>
          <w:szCs w:val="22"/>
        </w:rPr>
        <w:t>produire de l’écrit en encodant soi-même E7, pas d’effet sur l'IPN mais on peut penser que ça dépend de l’unité linguistique qui est mobilisée : mot/ phrase ?</w:t>
      </w:r>
    </w:p>
    <w:p w14:paraId="6623EB0E" w14:textId="77777777" w:rsidR="004E623E" w:rsidRDefault="009C492A">
      <w:pPr>
        <w:numPr>
          <w:ilvl w:val="3"/>
          <w:numId w:val="1"/>
        </w:numPr>
        <w:jc w:val="both"/>
      </w:pPr>
      <w:r>
        <w:rPr>
          <w:rFonts w:ascii="Avenir Light" w:hAnsi="Avenir Light" w:cs="Arial"/>
          <w:sz w:val="22"/>
          <w:szCs w:val="22"/>
        </w:rPr>
        <w:t>planification/ révision : faible effet de seuil</w:t>
      </w:r>
    </w:p>
    <w:p w14:paraId="0AFD6449" w14:textId="77777777" w:rsidR="004E623E" w:rsidRDefault="009C492A">
      <w:pPr>
        <w:numPr>
          <w:ilvl w:val="3"/>
          <w:numId w:val="1"/>
        </w:numPr>
        <w:jc w:val="both"/>
      </w:pPr>
      <w:r>
        <w:rPr>
          <w:rFonts w:ascii="Avenir Light" w:hAnsi="Avenir Light" w:cs="Arial"/>
          <w:sz w:val="22"/>
          <w:szCs w:val="22"/>
        </w:rPr>
        <w:t>EDL : effet positif</w:t>
      </w:r>
    </w:p>
    <w:p w14:paraId="35FD0316" w14:textId="77777777" w:rsidR="004E623E" w:rsidRDefault="009C492A">
      <w:pPr>
        <w:numPr>
          <w:ilvl w:val="3"/>
          <w:numId w:val="1"/>
        </w:numPr>
        <w:jc w:val="both"/>
        <w:rPr>
          <w:rFonts w:ascii="Avenir Light" w:hAnsi="Avenir Light" w:cs="Arial"/>
          <w:b/>
          <w:bCs/>
          <w:sz w:val="22"/>
          <w:szCs w:val="22"/>
        </w:rPr>
      </w:pPr>
      <w:r>
        <w:rPr>
          <w:rFonts w:ascii="Avenir Light" w:hAnsi="Avenir Light" w:cs="Arial"/>
          <w:b/>
          <w:bCs/>
          <w:sz w:val="22"/>
          <w:szCs w:val="22"/>
        </w:rPr>
        <w:t>dictée : effet positif, cumulatif + marqué pour les élèves faibles</w:t>
      </w:r>
    </w:p>
    <w:p w14:paraId="466C302B" w14:textId="77777777" w:rsidR="004E623E" w:rsidRDefault="009C492A">
      <w:pPr>
        <w:numPr>
          <w:ilvl w:val="3"/>
          <w:numId w:val="1"/>
        </w:numPr>
        <w:jc w:val="both"/>
        <w:rPr>
          <w:rFonts w:ascii="Avenir Light" w:hAnsi="Avenir Light" w:cs="Arial"/>
          <w:sz w:val="22"/>
          <w:szCs w:val="22"/>
        </w:rPr>
      </w:pPr>
      <w:r>
        <w:rPr>
          <w:rFonts w:ascii="Avenir Light" w:hAnsi="Avenir Light" w:cs="Arial"/>
          <w:sz w:val="22"/>
          <w:szCs w:val="22"/>
        </w:rPr>
        <w:t xml:space="preserve">Les pratiques observées dans 4 classes particulièrement efficaces : étayage serré, production centrée sur la phrase, feedback entre pairs par l'oralisation des textes, </w:t>
      </w:r>
    </w:p>
    <w:p w14:paraId="3F80BEE8" w14:textId="77777777" w:rsidR="004E623E" w:rsidRDefault="009C492A">
      <w:pPr>
        <w:numPr>
          <w:ilvl w:val="2"/>
          <w:numId w:val="1"/>
        </w:numPr>
        <w:jc w:val="both"/>
        <w:rPr>
          <w:rFonts w:ascii="Avenir Light" w:hAnsi="Avenir Light" w:cs="Arial"/>
          <w:sz w:val="22"/>
          <w:szCs w:val="22"/>
        </w:rPr>
      </w:pPr>
      <w:r>
        <w:rPr>
          <w:rFonts w:ascii="Avenir Light" w:hAnsi="Avenir Light" w:cs="Arial"/>
          <w:sz w:val="22"/>
          <w:szCs w:val="22"/>
        </w:rPr>
        <w:t>Pour résumer : Enchevêtrements des tâches proposées : on n’apprend pas à raconter seulement en écrivant des récits</w:t>
      </w:r>
    </w:p>
    <w:p w14:paraId="4928A997" w14:textId="77777777" w:rsidR="004E623E" w:rsidRDefault="009C492A">
      <w:pPr>
        <w:numPr>
          <w:ilvl w:val="2"/>
          <w:numId w:val="1"/>
        </w:numPr>
        <w:jc w:val="both"/>
        <w:rPr>
          <w:rFonts w:ascii="Avenir Light" w:hAnsi="Avenir Light" w:cs="Arial"/>
          <w:sz w:val="22"/>
          <w:szCs w:val="22"/>
        </w:rPr>
      </w:pPr>
      <w:r>
        <w:rPr>
          <w:rFonts w:ascii="Avenir Light" w:hAnsi="Avenir Light" w:cs="Arial"/>
          <w:sz w:val="22"/>
          <w:szCs w:val="22"/>
        </w:rPr>
        <w:t>Pistes de réflexions / hypothèses</w:t>
      </w:r>
    </w:p>
    <w:p w14:paraId="37FEE17E" w14:textId="5F47EC23" w:rsidR="004E623E" w:rsidRDefault="009C492A" w:rsidP="006542F2">
      <w:pPr>
        <w:ind w:left="1800"/>
        <w:jc w:val="both"/>
        <w:rPr>
          <w:rFonts w:ascii="Avenir Light" w:hAnsi="Avenir Light" w:cs="Arial"/>
          <w:sz w:val="22"/>
          <w:szCs w:val="22"/>
        </w:rPr>
      </w:pPr>
      <w:r>
        <w:rPr>
          <w:rFonts w:ascii="Avenir Light" w:hAnsi="Avenir Light" w:cs="Arial"/>
          <w:sz w:val="22"/>
          <w:szCs w:val="22"/>
        </w:rPr>
        <w:t>Importance d</w:t>
      </w:r>
      <w:r w:rsidR="006542F2">
        <w:rPr>
          <w:rFonts w:ascii="Avenir Light" w:hAnsi="Avenir Light" w:cs="Arial"/>
          <w:sz w:val="22"/>
          <w:szCs w:val="22"/>
        </w:rPr>
        <w:t>an</w:t>
      </w:r>
      <w:r>
        <w:rPr>
          <w:rFonts w:ascii="Avenir Light" w:hAnsi="Avenir Light" w:cs="Arial"/>
          <w:sz w:val="22"/>
          <w:szCs w:val="22"/>
        </w:rPr>
        <w:t>s l’activité d’écriture d’une réflexion sur la segmentation</w:t>
      </w:r>
      <w:r w:rsidR="006542F2">
        <w:rPr>
          <w:rFonts w:ascii="Avenir Light" w:hAnsi="Avenir Light" w:cs="Arial"/>
          <w:sz w:val="22"/>
          <w:szCs w:val="22"/>
        </w:rPr>
        <w:t>,</w:t>
      </w:r>
      <w:r>
        <w:rPr>
          <w:rFonts w:ascii="Avenir Light" w:hAnsi="Avenir Light" w:cs="Arial"/>
          <w:sz w:val="22"/>
          <w:szCs w:val="22"/>
        </w:rPr>
        <w:t xml:space="preserve"> sans doute liée à l’effet négatif de l’utilisation d’étiquett</w:t>
      </w:r>
      <w:r w:rsidR="006542F2">
        <w:rPr>
          <w:rFonts w:ascii="Avenir Light" w:hAnsi="Avenir Light" w:cs="Arial"/>
          <w:sz w:val="22"/>
          <w:szCs w:val="22"/>
        </w:rPr>
        <w:t>es (a résolu pour l’enfant le problème</w:t>
      </w:r>
      <w:r>
        <w:rPr>
          <w:rFonts w:ascii="Avenir Light" w:hAnsi="Avenir Light" w:cs="Arial"/>
          <w:sz w:val="22"/>
          <w:szCs w:val="22"/>
        </w:rPr>
        <w:t xml:space="preserve"> de la segmentation).</w:t>
      </w:r>
    </w:p>
    <w:p w14:paraId="481D7E3B" w14:textId="77777777" w:rsidR="004E623E" w:rsidRDefault="004E623E">
      <w:pPr>
        <w:ind w:left="1800"/>
        <w:jc w:val="both"/>
        <w:rPr>
          <w:rFonts w:ascii="Avenir Light" w:hAnsi="Avenir Light" w:cs="Arial"/>
          <w:sz w:val="22"/>
          <w:szCs w:val="22"/>
        </w:rPr>
      </w:pPr>
    </w:p>
    <w:p w14:paraId="2E808702" w14:textId="77777777" w:rsidR="004E623E" w:rsidRDefault="009C492A">
      <w:pPr>
        <w:numPr>
          <w:ilvl w:val="1"/>
          <w:numId w:val="1"/>
        </w:numPr>
        <w:rPr>
          <w:rFonts w:ascii="Avenir Light" w:hAnsi="Avenir Light"/>
          <w:sz w:val="22"/>
          <w:szCs w:val="22"/>
          <w:u w:val="single"/>
        </w:rPr>
      </w:pPr>
      <w:r>
        <w:rPr>
          <w:rFonts w:ascii="Avenir Light" w:hAnsi="Avenir Light"/>
          <w:sz w:val="22"/>
          <w:szCs w:val="22"/>
          <w:u w:val="single"/>
        </w:rPr>
        <w:t>L'acculturation à l'écrit (</w:t>
      </w:r>
      <w:r>
        <w:rPr>
          <w:rFonts w:ascii="Avenir Light" w:hAnsi="Avenir Light"/>
          <w:sz w:val="22"/>
          <w:szCs w:val="22"/>
        </w:rPr>
        <w:t xml:space="preserve">intervention de </w:t>
      </w:r>
      <w:r>
        <w:rPr>
          <w:rFonts w:ascii="Avenir Light" w:hAnsi="Avenir Light" w:cs="Arial"/>
          <w:b/>
          <w:color w:val="000000"/>
          <w:sz w:val="22"/>
          <w:szCs w:val="22"/>
        </w:rPr>
        <w:t>Serge Ragano)</w:t>
      </w:r>
    </w:p>
    <w:p w14:paraId="13C82EF2" w14:textId="77777777" w:rsidR="004E623E" w:rsidRDefault="009C492A">
      <w:pPr>
        <w:numPr>
          <w:ilvl w:val="2"/>
          <w:numId w:val="1"/>
        </w:numPr>
        <w:rPr>
          <w:rFonts w:ascii="Avenir Light" w:hAnsi="Avenir Light"/>
          <w:sz w:val="22"/>
          <w:szCs w:val="22"/>
        </w:rPr>
      </w:pPr>
      <w:r>
        <w:rPr>
          <w:rFonts w:ascii="Avenir Light" w:hAnsi="Avenir Light"/>
          <w:sz w:val="22"/>
          <w:szCs w:val="22"/>
        </w:rPr>
        <w:t>Constat</w:t>
      </w:r>
    </w:p>
    <w:p w14:paraId="01BDBDE1" w14:textId="77777777" w:rsidR="004E623E" w:rsidRDefault="009C492A">
      <w:pPr>
        <w:numPr>
          <w:ilvl w:val="3"/>
          <w:numId w:val="1"/>
        </w:numPr>
        <w:rPr>
          <w:rFonts w:ascii="Avenir Light" w:hAnsi="Avenir Light"/>
          <w:sz w:val="22"/>
          <w:szCs w:val="22"/>
        </w:rPr>
      </w:pPr>
      <w:r>
        <w:rPr>
          <w:rFonts w:ascii="Avenir Light" w:hAnsi="Avenir Light"/>
          <w:sz w:val="22"/>
          <w:szCs w:val="22"/>
        </w:rPr>
        <w:t>effet bénéfique global de l'acculturation de l'écrit sur le code, la compréhension, et l’écriture</w:t>
      </w:r>
    </w:p>
    <w:p w14:paraId="672A0A8C" w14:textId="77777777" w:rsidR="004E623E" w:rsidRDefault="009C492A">
      <w:pPr>
        <w:numPr>
          <w:ilvl w:val="3"/>
          <w:numId w:val="1"/>
        </w:numPr>
        <w:rPr>
          <w:rFonts w:ascii="Avenir Light" w:hAnsi="Avenir Light"/>
          <w:sz w:val="22"/>
          <w:szCs w:val="22"/>
        </w:rPr>
      </w:pPr>
      <w:r>
        <w:rPr>
          <w:rFonts w:ascii="Avenir Light" w:hAnsi="Avenir Light"/>
          <w:sz w:val="22"/>
          <w:szCs w:val="22"/>
        </w:rPr>
        <w:t>effet très fort pour les élèves faibles et moyens</w:t>
      </w:r>
    </w:p>
    <w:p w14:paraId="52E38456" w14:textId="77777777" w:rsidR="004E623E" w:rsidRDefault="009C492A">
      <w:pPr>
        <w:numPr>
          <w:ilvl w:val="3"/>
          <w:numId w:val="1"/>
        </w:numPr>
        <w:rPr>
          <w:rFonts w:ascii="Avenir Light" w:hAnsi="Avenir Light"/>
          <w:sz w:val="22"/>
          <w:szCs w:val="22"/>
        </w:rPr>
      </w:pPr>
      <w:r>
        <w:rPr>
          <w:rFonts w:ascii="Avenir Light" w:hAnsi="Avenir Light"/>
          <w:sz w:val="22"/>
          <w:szCs w:val="22"/>
        </w:rPr>
        <w:t>L’acculturation doit toucher à tous les usages sociaux de la langue</w:t>
      </w:r>
    </w:p>
    <w:p w14:paraId="7D58C229" w14:textId="77777777" w:rsidR="004E623E" w:rsidRDefault="009C492A">
      <w:pPr>
        <w:numPr>
          <w:ilvl w:val="2"/>
          <w:numId w:val="1"/>
        </w:numPr>
        <w:rPr>
          <w:rFonts w:ascii="Avenir Light" w:hAnsi="Avenir Light"/>
          <w:sz w:val="22"/>
          <w:szCs w:val="22"/>
        </w:rPr>
      </w:pPr>
      <w:r>
        <w:rPr>
          <w:rFonts w:ascii="Avenir Light" w:hAnsi="Avenir Light"/>
          <w:sz w:val="22"/>
          <w:szCs w:val="22"/>
        </w:rPr>
        <w:t>Pistes de réflexions :</w:t>
      </w:r>
    </w:p>
    <w:p w14:paraId="511DA6D0" w14:textId="77777777" w:rsidR="004E623E" w:rsidRDefault="009C492A">
      <w:pPr>
        <w:numPr>
          <w:ilvl w:val="3"/>
          <w:numId w:val="1"/>
        </w:numPr>
        <w:rPr>
          <w:rFonts w:ascii="Avenir Light" w:hAnsi="Avenir Light"/>
          <w:sz w:val="22"/>
          <w:szCs w:val="22"/>
        </w:rPr>
      </w:pPr>
      <w:r>
        <w:rPr>
          <w:rFonts w:ascii="Avenir Light" w:hAnsi="Avenir Light"/>
          <w:sz w:val="22"/>
          <w:szCs w:val="22"/>
        </w:rPr>
        <w:t>être acculturant c'est agir de manière globale</w:t>
      </w:r>
    </w:p>
    <w:p w14:paraId="79956694" w14:textId="77777777" w:rsidR="004E623E" w:rsidRDefault="009C492A">
      <w:pPr>
        <w:numPr>
          <w:ilvl w:val="3"/>
          <w:numId w:val="1"/>
        </w:numPr>
        <w:rPr>
          <w:rFonts w:ascii="Avenir Light" w:hAnsi="Avenir Light"/>
          <w:sz w:val="22"/>
          <w:szCs w:val="22"/>
        </w:rPr>
      </w:pPr>
      <w:r>
        <w:rPr>
          <w:rFonts w:ascii="Avenir Light" w:hAnsi="Avenir Light"/>
          <w:sz w:val="22"/>
          <w:szCs w:val="22"/>
        </w:rPr>
        <w:t>« acculturation ou littératie ? » : émergence de ce terme nord-américain, de plus en plus marquée. Incite à ne pas s’intéresser qu’au versant littéraire de l’écrit.</w:t>
      </w:r>
    </w:p>
    <w:p w14:paraId="738D46FB" w14:textId="77777777" w:rsidR="004E623E" w:rsidRDefault="009C492A">
      <w:pPr>
        <w:widowControl/>
        <w:rPr>
          <w:rFonts w:ascii="Avenir Light" w:hAnsi="Avenir Light"/>
        </w:rPr>
      </w:pPr>
      <w:r>
        <w:br w:type="page"/>
      </w:r>
    </w:p>
    <w:p w14:paraId="0DE8F7E8" w14:textId="77777777" w:rsidR="004E623E" w:rsidRDefault="009C492A">
      <w:pPr>
        <w:numPr>
          <w:ilvl w:val="1"/>
          <w:numId w:val="1"/>
        </w:numPr>
        <w:rPr>
          <w:rFonts w:ascii="Avenir Light" w:hAnsi="Avenir Light"/>
          <w:b/>
          <w:u w:val="single"/>
        </w:rPr>
      </w:pPr>
      <w:r>
        <w:rPr>
          <w:rFonts w:ascii="Avenir Light" w:hAnsi="Avenir Light"/>
          <w:b/>
          <w:u w:val="single"/>
        </w:rPr>
        <w:lastRenderedPageBreak/>
        <w:t>Constat général</w:t>
      </w:r>
    </w:p>
    <w:p w14:paraId="3D7B4856" w14:textId="77777777" w:rsidR="004E623E" w:rsidRDefault="009C492A">
      <w:pPr>
        <w:numPr>
          <w:ilvl w:val="2"/>
          <w:numId w:val="1"/>
        </w:numPr>
        <w:jc w:val="both"/>
        <w:rPr>
          <w:rFonts w:ascii="Avenir Light" w:hAnsi="Avenir Light" w:cs="Arial"/>
        </w:rPr>
      </w:pPr>
      <w:r>
        <w:rPr>
          <w:rFonts w:ascii="Avenir Light" w:hAnsi="Avenir Light" w:cs="Arial"/>
        </w:rPr>
        <w:t xml:space="preserve">Dans les pratiques efficaces, on repère des enseignants qui s'attachent à rendre leur </w:t>
      </w:r>
      <w:r>
        <w:rPr>
          <w:rFonts w:ascii="Avenir Light" w:hAnsi="Avenir Light" w:cs="Arial"/>
          <w:b/>
        </w:rPr>
        <w:t>enseignement explicite</w:t>
      </w:r>
      <w:r>
        <w:rPr>
          <w:rFonts w:ascii="Avenir Light" w:hAnsi="Avenir Light" w:cs="Arial"/>
        </w:rPr>
        <w:t xml:space="preserve"> (question du pourquoi et du comment des tâches) et à maintenir les élèves dans une forme de clarté cognitive.</w:t>
      </w:r>
    </w:p>
    <w:p w14:paraId="3D92E8E7" w14:textId="77777777" w:rsidR="004E623E" w:rsidRDefault="009C492A">
      <w:pPr>
        <w:numPr>
          <w:ilvl w:val="2"/>
          <w:numId w:val="1"/>
        </w:numPr>
        <w:jc w:val="both"/>
      </w:pPr>
      <w:r>
        <w:rPr>
          <w:rFonts w:ascii="Avenir Light" w:hAnsi="Avenir Light" w:cs="Arial"/>
          <w:b/>
        </w:rPr>
        <w:t>Tisser des liens</w:t>
      </w:r>
    </w:p>
    <w:p w14:paraId="47FDC1B4" w14:textId="77777777" w:rsidR="004E623E" w:rsidRDefault="009C492A">
      <w:pPr>
        <w:numPr>
          <w:ilvl w:val="2"/>
          <w:numId w:val="1"/>
        </w:numPr>
        <w:jc w:val="both"/>
        <w:rPr>
          <w:rFonts w:ascii="Avenir Light" w:hAnsi="Avenir Light" w:cs="Arial"/>
        </w:rPr>
      </w:pPr>
      <w:r>
        <w:rPr>
          <w:rFonts w:ascii="Avenir Light" w:hAnsi="Avenir Light" w:cs="Arial"/>
        </w:rPr>
        <w:t xml:space="preserve">Question des feed-backs, pratiques repérées dans des classes très efficaces, ex : ardoise, rétroaction très rapide  // </w:t>
      </w:r>
      <w:r>
        <w:rPr>
          <w:rFonts w:ascii="Avenir Light" w:hAnsi="Avenir Light" w:cs="Arial"/>
          <w:b/>
        </w:rPr>
        <w:t>lien efficacité pédagogique et rétroaction</w:t>
      </w:r>
    </w:p>
    <w:p w14:paraId="6CFD03C9" w14:textId="77777777" w:rsidR="004E623E" w:rsidRDefault="009C492A">
      <w:pPr>
        <w:numPr>
          <w:ilvl w:val="2"/>
          <w:numId w:val="1"/>
        </w:numPr>
        <w:jc w:val="both"/>
        <w:rPr>
          <w:rFonts w:ascii="Avenir Light" w:hAnsi="Avenir Light"/>
        </w:rPr>
      </w:pPr>
      <w:r>
        <w:rPr>
          <w:rFonts w:ascii="Avenir Light" w:hAnsi="Avenir Light" w:cs="Arial"/>
        </w:rPr>
        <w:t>Quels arbitrages à faire ? Difficultés pour les enseignants de savoir « qu'est-ce que je garde ? Qu'est-ce que j'enlève ? »</w:t>
      </w:r>
    </w:p>
    <w:p w14:paraId="4187175A" w14:textId="77777777" w:rsidR="004E623E" w:rsidRDefault="009C492A">
      <w:pPr>
        <w:numPr>
          <w:ilvl w:val="2"/>
          <w:numId w:val="1"/>
        </w:numPr>
        <w:jc w:val="both"/>
        <w:rPr>
          <w:rFonts w:ascii="Avenir Light" w:hAnsi="Avenir Light" w:cs="Arial"/>
        </w:rPr>
      </w:pPr>
      <w:r>
        <w:rPr>
          <w:rFonts w:ascii="Avenir Light" w:hAnsi="Avenir Light" w:cs="Arial"/>
          <w:b/>
        </w:rPr>
        <w:t>Climat de classe</w:t>
      </w:r>
      <w:r>
        <w:rPr>
          <w:rFonts w:ascii="Avenir Light" w:hAnsi="Avenir Light" w:cs="Arial"/>
        </w:rPr>
        <w:t xml:space="preserve"> et engagement des élèves : meilleur est le climat, mieux les élèves apprennent. </w:t>
      </w:r>
      <w:r>
        <w:rPr>
          <w:rFonts w:ascii="Avenir Light" w:hAnsi="Avenir Light" w:cs="Arial"/>
          <w:b/>
        </w:rPr>
        <w:t>La capacité d'enrôlement des enseignants est un facteur favorisant</w:t>
      </w:r>
      <w:r>
        <w:rPr>
          <w:rFonts w:ascii="Avenir Light" w:hAnsi="Avenir Light" w:cs="Arial"/>
        </w:rPr>
        <w:t>.</w:t>
      </w:r>
    </w:p>
    <w:p w14:paraId="7697AFBC" w14:textId="77777777" w:rsidR="004E623E" w:rsidRDefault="009C492A">
      <w:pPr>
        <w:numPr>
          <w:ilvl w:val="2"/>
          <w:numId w:val="1"/>
        </w:numPr>
        <w:jc w:val="both"/>
        <w:rPr>
          <w:rFonts w:ascii="Avenir Light" w:hAnsi="Avenir Light" w:cs="Arial"/>
        </w:rPr>
      </w:pPr>
      <w:r>
        <w:rPr>
          <w:rFonts w:ascii="Avenir Light" w:hAnsi="Avenir Light" w:cs="Arial"/>
        </w:rPr>
        <w:t>Remarque d’un participant à la formation : certaines activités semblent « ringardes » (dictée, lecture à voix haute,…) et ont pourtant montré leur efficacité lors de cette étude.</w:t>
      </w:r>
    </w:p>
    <w:p w14:paraId="343DA98C" w14:textId="77777777" w:rsidR="004E623E" w:rsidRDefault="004E623E">
      <w:pPr>
        <w:ind w:left="1353"/>
        <w:jc w:val="both"/>
        <w:rPr>
          <w:rFonts w:ascii="Avenir Light" w:hAnsi="Avenir Light" w:cs="Arial"/>
        </w:rPr>
      </w:pPr>
    </w:p>
    <w:p w14:paraId="3C9E2937" w14:textId="77777777" w:rsidR="004E623E" w:rsidRDefault="009C492A">
      <w:pPr>
        <w:pStyle w:val="Paragraphedeliste"/>
        <w:numPr>
          <w:ilvl w:val="0"/>
          <w:numId w:val="4"/>
        </w:numPr>
        <w:rPr>
          <w:rFonts w:ascii="Avenir Light" w:hAnsi="Avenir Light"/>
          <w:b/>
          <w:u w:val="single"/>
        </w:rPr>
      </w:pPr>
      <w:r>
        <w:rPr>
          <w:rFonts w:ascii="Avenir Light" w:hAnsi="Avenir Light"/>
          <w:b/>
          <w:bCs/>
          <w:u w:val="single"/>
        </w:rPr>
        <w:t>Outils</w:t>
      </w:r>
      <w:r>
        <w:rPr>
          <w:rFonts w:ascii="Avenir Light" w:hAnsi="Avenir Light"/>
          <w:b/>
          <w:u w:val="single"/>
        </w:rPr>
        <w:t xml:space="preserve"> à venir :</w:t>
      </w:r>
    </w:p>
    <w:p w14:paraId="1A9FF627" w14:textId="3B17D9E3" w:rsidR="004E623E" w:rsidRDefault="009C492A">
      <w:pPr>
        <w:ind w:left="1353"/>
        <w:rPr>
          <w:rFonts w:ascii="Avenir Light" w:hAnsi="Avenir Light"/>
        </w:rPr>
      </w:pPr>
      <w:r>
        <w:rPr>
          <w:rFonts w:ascii="Avenir Light" w:hAnsi="Avenir Light"/>
        </w:rPr>
        <w:t>Scoledit pour</w:t>
      </w:r>
      <w:r w:rsidR="004B7A49">
        <w:rPr>
          <w:rFonts w:ascii="Avenir Light" w:hAnsi="Avenir Light"/>
        </w:rPr>
        <w:t>,</w:t>
      </w:r>
      <w:r>
        <w:rPr>
          <w:rFonts w:ascii="Avenir Light" w:hAnsi="Avenir Light"/>
        </w:rPr>
        <w:t xml:space="preserve"> </w:t>
      </w:r>
      <w:r w:rsidR="004B7A49">
        <w:rPr>
          <w:rFonts w:ascii="Avenir Light" w:hAnsi="Avenir Light"/>
        </w:rPr>
        <w:t xml:space="preserve">en particulier, </w:t>
      </w:r>
      <w:r>
        <w:rPr>
          <w:rFonts w:ascii="Avenir Light" w:hAnsi="Avenir Light"/>
        </w:rPr>
        <w:t>mesurer le pourcentage de texte déchiffrable en fonction des graphèmes étudiés</w:t>
      </w:r>
      <w:r w:rsidR="004B7A49">
        <w:rPr>
          <w:rFonts w:ascii="Avenir Light" w:hAnsi="Avenir Light"/>
        </w:rPr>
        <w:t>,</w:t>
      </w:r>
      <w:r>
        <w:rPr>
          <w:rFonts w:ascii="Avenir Light" w:hAnsi="Avenir Light"/>
        </w:rPr>
        <w:t xml:space="preserve"> à un moment t de l’année.</w:t>
      </w:r>
    </w:p>
    <w:p w14:paraId="05B3017A" w14:textId="77777777" w:rsidR="004E623E" w:rsidRDefault="004E623E">
      <w:pPr>
        <w:rPr>
          <w:rFonts w:ascii="Avenir Light" w:hAnsi="Avenir Light"/>
        </w:rPr>
      </w:pPr>
    </w:p>
    <w:p w14:paraId="3F4C477D" w14:textId="77777777" w:rsidR="004E623E" w:rsidRDefault="009C492A">
      <w:pPr>
        <w:rPr>
          <w:rFonts w:ascii="Avenir Light" w:hAnsi="Avenir Light"/>
          <w:b/>
          <w:u w:val="single"/>
        </w:rPr>
      </w:pPr>
      <w:r>
        <w:rPr>
          <w:rFonts w:ascii="Avenir Light" w:hAnsi="Avenir Light"/>
          <w:b/>
          <w:u w:val="single"/>
        </w:rPr>
        <w:t>Et en terme de formation ?</w:t>
      </w:r>
    </w:p>
    <w:p w14:paraId="6C5F59A7" w14:textId="0C5C9671" w:rsidR="004E623E" w:rsidRPr="004B7A49" w:rsidRDefault="009C492A" w:rsidP="004B7A49">
      <w:pPr>
        <w:pStyle w:val="Paragraphedeliste"/>
        <w:numPr>
          <w:ilvl w:val="0"/>
          <w:numId w:val="6"/>
        </w:numPr>
        <w:rPr>
          <w:rFonts w:ascii="Avenir Light" w:hAnsi="Avenir Light"/>
        </w:rPr>
      </w:pPr>
      <w:r w:rsidRPr="004B7A49">
        <w:rPr>
          <w:rFonts w:ascii="Avenir Light" w:hAnsi="Avenir Light"/>
        </w:rPr>
        <w:t>Qu'y a-t-il derrière ces recommandations ?</w:t>
      </w:r>
      <w:r w:rsidR="004B7A49" w:rsidRPr="004B7A49">
        <w:rPr>
          <w:rFonts w:ascii="Avenir Light" w:hAnsi="Avenir Light"/>
        </w:rPr>
        <w:t xml:space="preserve"> (R.Goigoux)</w:t>
      </w:r>
    </w:p>
    <w:p w14:paraId="20FF544E" w14:textId="77777777" w:rsidR="004E623E" w:rsidRDefault="009C492A">
      <w:pPr>
        <w:jc w:val="both"/>
        <w:rPr>
          <w:rFonts w:ascii="Avenir Light" w:hAnsi="Avenir Light"/>
        </w:rPr>
      </w:pPr>
      <w:r>
        <w:rPr>
          <w:rFonts w:ascii="Avenir Light" w:hAnsi="Avenir Light" w:cs="Arial"/>
        </w:rPr>
        <w:t xml:space="preserve">- Postulat 1= on recommande par rapport à un état des pratiques qu’on perçoit « les maîtres font ceci, donc il faut les amener à faire cela. ». Risque d’un gros malentendu. </w:t>
      </w:r>
      <w:r>
        <w:rPr>
          <w:rFonts w:ascii="Avenir Light" w:hAnsi="Avenir Light" w:cs="Arial"/>
          <w:b/>
        </w:rPr>
        <w:t>Il faut une vision de « l’état du monde », des pratiques</w:t>
      </w:r>
      <w:r>
        <w:rPr>
          <w:rFonts w:ascii="Avenir Light" w:hAnsi="Avenir Light" w:cs="Arial"/>
        </w:rPr>
        <w:t xml:space="preserve"> </w:t>
      </w:r>
      <w:r>
        <w:rPr>
          <w:rFonts w:ascii="Avenir Light" w:hAnsi="Avenir Light" w:cs="Arial"/>
          <w:b/>
        </w:rPr>
        <w:t>juste</w:t>
      </w:r>
      <w:r>
        <w:rPr>
          <w:rFonts w:ascii="Avenir Light" w:hAnsi="Avenir Light" w:cs="Arial"/>
        </w:rPr>
        <w:t>.</w:t>
      </w:r>
    </w:p>
    <w:p w14:paraId="7E51F8E4" w14:textId="77777777" w:rsidR="004E623E" w:rsidRDefault="009C492A">
      <w:pPr>
        <w:jc w:val="both"/>
        <w:rPr>
          <w:rFonts w:ascii="Avenir Light" w:hAnsi="Avenir Light"/>
        </w:rPr>
      </w:pPr>
      <w:r>
        <w:rPr>
          <w:rFonts w:ascii="Avenir Light" w:hAnsi="Avenir Light" w:cs="Arial"/>
        </w:rPr>
        <w:t xml:space="preserve">- Postulat 2 = on recommande toujours par rapport à un </w:t>
      </w:r>
      <w:r>
        <w:rPr>
          <w:rFonts w:ascii="Avenir Light" w:hAnsi="Avenir Light" w:cs="Arial"/>
          <w:b/>
        </w:rPr>
        <w:t>but de transformation</w:t>
      </w:r>
      <w:r>
        <w:rPr>
          <w:rFonts w:ascii="Avenir Light" w:hAnsi="Avenir Light" w:cs="Arial"/>
        </w:rPr>
        <w:t>.</w:t>
      </w:r>
    </w:p>
    <w:p w14:paraId="29C64AC0" w14:textId="77777777" w:rsidR="004E623E" w:rsidRDefault="009C492A">
      <w:pPr>
        <w:jc w:val="both"/>
        <w:rPr>
          <w:rFonts w:ascii="Avenir Light" w:hAnsi="Avenir Light"/>
        </w:rPr>
      </w:pPr>
      <w:r>
        <w:rPr>
          <w:rFonts w:ascii="Avenir Light" w:hAnsi="Avenir Light" w:cs="Arial"/>
        </w:rPr>
        <w:t xml:space="preserve">- Postulat 3 = </w:t>
      </w:r>
      <w:r>
        <w:rPr>
          <w:rFonts w:ascii="Avenir Light" w:hAnsi="Avenir Light" w:cs="Arial"/>
          <w:b/>
        </w:rPr>
        <w:t>Les gens ont de bonnes raisons, des raisons de faire ce qu’ils font, ils sont cohérents, il faut comprendre leur cohérence.</w:t>
      </w:r>
    </w:p>
    <w:p w14:paraId="372E6E69" w14:textId="77777777" w:rsidR="004E623E" w:rsidRDefault="009C492A">
      <w:pPr>
        <w:jc w:val="both"/>
        <w:rPr>
          <w:rFonts w:ascii="Avenir Light" w:hAnsi="Avenir Light" w:cs="Arial"/>
        </w:rPr>
      </w:pPr>
      <w:r>
        <w:rPr>
          <w:rFonts w:ascii="Avenir Light" w:hAnsi="Avenir Light" w:cs="Arial"/>
        </w:rPr>
        <w:t xml:space="preserve">- Postulat 4 = faire des recommandations au terme d’une </w:t>
      </w:r>
      <w:r>
        <w:rPr>
          <w:rFonts w:ascii="Avenir Light" w:hAnsi="Avenir Light" w:cs="Arial"/>
          <w:b/>
        </w:rPr>
        <w:t>analyse des obstacles à surmonter</w:t>
      </w:r>
      <w:r>
        <w:rPr>
          <w:rFonts w:ascii="Avenir Light" w:hAnsi="Avenir Light" w:cs="Arial"/>
        </w:rPr>
        <w:t>, alors les conseils pourront taper plus juste.</w:t>
      </w:r>
    </w:p>
    <w:p w14:paraId="0ABC8EC0" w14:textId="7360513F" w:rsidR="00D01405" w:rsidRDefault="00D01405" w:rsidP="00D01405">
      <w:pPr>
        <w:pStyle w:val="Paragraphedeliste"/>
        <w:numPr>
          <w:ilvl w:val="0"/>
          <w:numId w:val="6"/>
        </w:numPr>
        <w:jc w:val="both"/>
        <w:rPr>
          <w:rFonts w:ascii="Avenir Light" w:hAnsi="Avenir Light" w:cs="Arial"/>
          <w:i/>
        </w:rPr>
      </w:pPr>
      <w:r w:rsidRPr="00D01405">
        <w:rPr>
          <w:rFonts w:ascii="Avenir Light" w:hAnsi="Avenir Light"/>
        </w:rPr>
        <w:t xml:space="preserve">Les participants à cette formation ont effectué des travaux de groupe pour commencer à réfléchir à des formations sur différents points soulevés par cette recherche : </w:t>
      </w:r>
      <w:r w:rsidRPr="000D11F4">
        <w:rPr>
          <w:rFonts w:ascii="Avenir Light" w:hAnsi="Avenir Light" w:cs="Arial"/>
          <w:i/>
        </w:rPr>
        <w:t>dictée / étude du code / production d’écrit / graphisme/ calligraphie/ copie / lecture découverte de texte / lecture à voix haute / compréhension textes entendus /vocabulaire / lecture offerte / mémorisation et récitation</w:t>
      </w:r>
      <w:r w:rsidR="000D11F4">
        <w:rPr>
          <w:rFonts w:ascii="Avenir Light" w:hAnsi="Avenir Light" w:cs="Arial"/>
          <w:i/>
        </w:rPr>
        <w:t>.</w:t>
      </w:r>
    </w:p>
    <w:p w14:paraId="04C93AD7" w14:textId="6D547200" w:rsidR="009C492A" w:rsidRPr="00DB6891" w:rsidRDefault="000D11F4" w:rsidP="00DB6891">
      <w:pPr>
        <w:ind w:left="360"/>
        <w:rPr>
          <w:rFonts w:ascii="Avenir Light" w:hAnsi="Avenir Light" w:cs="Arial"/>
        </w:rPr>
      </w:pPr>
      <w:r w:rsidRPr="000D11F4">
        <w:rPr>
          <w:rFonts w:ascii="Avenir Light" w:hAnsi="Avenir Light" w:cs="Arial"/>
        </w:rPr>
        <w:t>Nous avons c</w:t>
      </w:r>
      <w:r>
        <w:rPr>
          <w:rFonts w:ascii="Avenir Light" w:hAnsi="Avenir Light" w:cs="Arial"/>
        </w:rPr>
        <w:t>hoisi de commencer à réfléchir aux contenus et modalités de mises en œuvre de</w:t>
      </w:r>
      <w:r w:rsidRPr="000D11F4">
        <w:rPr>
          <w:rFonts w:ascii="Avenir Light" w:hAnsi="Avenir Light" w:cs="Arial"/>
        </w:rPr>
        <w:t xml:space="preserve"> formation</w:t>
      </w:r>
      <w:r>
        <w:rPr>
          <w:rFonts w:ascii="Avenir Light" w:hAnsi="Avenir Light" w:cs="Arial"/>
        </w:rPr>
        <w:t>s</w:t>
      </w:r>
      <w:r w:rsidRPr="000D11F4">
        <w:rPr>
          <w:rFonts w:ascii="Avenir Light" w:hAnsi="Avenir Light" w:cs="Arial"/>
        </w:rPr>
        <w:t xml:space="preserve"> sur </w:t>
      </w:r>
      <w:r>
        <w:rPr>
          <w:rFonts w:ascii="Avenir Light" w:hAnsi="Avenir Light" w:cs="Arial"/>
        </w:rPr>
        <w:t>l’axe « </w:t>
      </w:r>
      <w:r w:rsidRPr="000D11F4">
        <w:rPr>
          <w:rFonts w:ascii="Avenir Light" w:hAnsi="Avenir Light" w:cs="Arial"/>
        </w:rPr>
        <w:t>compréhension de textes entendus</w:t>
      </w:r>
      <w:r>
        <w:rPr>
          <w:rFonts w:ascii="Avenir Light" w:hAnsi="Avenir Light" w:cs="Arial"/>
        </w:rPr>
        <w:t> »</w:t>
      </w:r>
      <w:r w:rsidRPr="000D11F4">
        <w:rPr>
          <w:rFonts w:ascii="Avenir Light" w:hAnsi="Avenir Light" w:cs="Arial"/>
        </w:rPr>
        <w:t>.</w:t>
      </w:r>
      <w:r w:rsidR="00DB6891">
        <w:rPr>
          <w:rFonts w:ascii="Avenir Light" w:hAnsi="Avenir Light" w:cs="Arial"/>
        </w:rPr>
        <w:t xml:space="preserve"> </w:t>
      </w:r>
      <w:r w:rsidR="00B42145" w:rsidRPr="00DB6891">
        <w:rPr>
          <w:rFonts w:ascii="Avenir Light" w:hAnsi="Avenir Light"/>
        </w:rPr>
        <w:t>A ce propos et même si</w:t>
      </w:r>
      <w:r w:rsidRPr="00DB6891">
        <w:rPr>
          <w:rFonts w:ascii="Avenir Light" w:hAnsi="Avenir Light"/>
        </w:rPr>
        <w:t xml:space="preserve"> le choix de conseiller des outils a été débattu, nous souhait</w:t>
      </w:r>
      <w:r w:rsidR="00B42145" w:rsidRPr="00DB6891">
        <w:rPr>
          <w:rFonts w:ascii="Avenir Light" w:hAnsi="Avenir Light"/>
        </w:rPr>
        <w:t>ons signaler l’e</w:t>
      </w:r>
      <w:r w:rsidR="00DB6891">
        <w:rPr>
          <w:rFonts w:ascii="Avenir Light" w:hAnsi="Avenir Light"/>
        </w:rPr>
        <w:t xml:space="preserve">xistence de cet </w:t>
      </w:r>
      <w:r w:rsidRPr="00DB6891">
        <w:rPr>
          <w:rFonts w:ascii="Avenir Light" w:hAnsi="Avenir Light"/>
        </w:rPr>
        <w:t>o</w:t>
      </w:r>
      <w:r w:rsidR="009C492A" w:rsidRPr="00DB6891">
        <w:rPr>
          <w:rFonts w:ascii="Avenir Light" w:hAnsi="Avenir Light"/>
        </w:rPr>
        <w:t>util</w:t>
      </w:r>
      <w:r w:rsidR="00B42145" w:rsidRPr="00DB6891">
        <w:rPr>
          <w:rFonts w:ascii="Avenir Light" w:hAnsi="Avenir Light"/>
        </w:rPr>
        <w:t xml:space="preserve">, </w:t>
      </w:r>
      <w:r w:rsidR="00B42145" w:rsidRPr="00DB6891">
        <w:rPr>
          <w:rFonts w:ascii="Avenir Light" w:hAnsi="Avenir Light"/>
        </w:rPr>
        <w:t>Auditor Auditrix</w:t>
      </w:r>
      <w:r w:rsidR="00B42145" w:rsidRPr="00DB6891">
        <w:rPr>
          <w:rFonts w:ascii="Avenir Light" w:hAnsi="Avenir Light"/>
        </w:rPr>
        <w:t>,</w:t>
      </w:r>
      <w:r w:rsidR="006542F2" w:rsidRPr="00DB6891">
        <w:rPr>
          <w:rFonts w:ascii="Avenir Light" w:hAnsi="Avenir Light"/>
        </w:rPr>
        <w:t xml:space="preserve"> </w:t>
      </w:r>
      <w:r w:rsidR="00B42145" w:rsidRPr="00DB6891">
        <w:rPr>
          <w:rFonts w:ascii="Avenir Light" w:hAnsi="Avenir Light"/>
        </w:rPr>
        <w:t xml:space="preserve">inspiré par les publications Lector Lectrix  de R. Goigoux et S. Cèbe, outil </w:t>
      </w:r>
      <w:r w:rsidR="006542F2" w:rsidRPr="00DB6891">
        <w:rPr>
          <w:rFonts w:ascii="Avenir Light" w:hAnsi="Avenir Light"/>
        </w:rPr>
        <w:t>créé par un collectif de blogu</w:t>
      </w:r>
      <w:r w:rsidR="00DB6891">
        <w:rPr>
          <w:rFonts w:ascii="Avenir Light" w:hAnsi="Avenir Light"/>
        </w:rPr>
        <w:t>euses</w:t>
      </w:r>
      <w:bookmarkStart w:id="0" w:name="_GoBack"/>
      <w:bookmarkEnd w:id="0"/>
      <w:r w:rsidR="00DB6891">
        <w:rPr>
          <w:rFonts w:ascii="Avenir Light" w:hAnsi="Avenir Light"/>
        </w:rPr>
        <w:t xml:space="preserve"> : </w:t>
      </w:r>
      <w:r w:rsidR="009C492A" w:rsidRPr="00DB6891">
        <w:rPr>
          <w:rFonts w:ascii="Avenir Light" w:hAnsi="Avenir Light"/>
        </w:rPr>
        <w:t>http://centre-alain-savary.ens-lyon.fr/CAS/nouvelles-professionnalites/enseignants/collectif-de-travail-a-distance</w:t>
      </w:r>
      <w:r w:rsidR="00B42145" w:rsidRPr="00DB6891">
        <w:rPr>
          <w:rFonts w:ascii="Avenir Light" w:hAnsi="Avenir Light"/>
        </w:rPr>
        <w:t>.</w:t>
      </w:r>
    </w:p>
    <w:p w14:paraId="33D79C7D" w14:textId="77777777" w:rsidR="004B7A49" w:rsidRDefault="004B7A49">
      <w:pPr>
        <w:jc w:val="both"/>
        <w:rPr>
          <w:rFonts w:ascii="Avenir Light" w:hAnsi="Avenir Light"/>
        </w:rPr>
      </w:pPr>
    </w:p>
    <w:p w14:paraId="5B43E36C" w14:textId="77777777" w:rsidR="004E623E" w:rsidRDefault="009C492A">
      <w:pPr>
        <w:rPr>
          <w:rFonts w:ascii="Avenir Light" w:hAnsi="Avenir Light"/>
          <w:b/>
          <w:bCs/>
          <w:u w:val="single"/>
        </w:rPr>
      </w:pPr>
      <w:r>
        <w:rPr>
          <w:rFonts w:ascii="Avenir Light" w:hAnsi="Avenir Light"/>
          <w:b/>
          <w:bCs/>
          <w:u w:val="single"/>
        </w:rPr>
        <w:t>Références</w:t>
      </w:r>
    </w:p>
    <w:p w14:paraId="567887A4" w14:textId="77777777" w:rsidR="004E623E" w:rsidRPr="004B7A49" w:rsidRDefault="009C492A">
      <w:pPr>
        <w:rPr>
          <w:rFonts w:ascii="Avenir Light" w:hAnsi="Avenir Light"/>
          <w:i/>
        </w:rPr>
      </w:pPr>
      <w:r w:rsidRPr="004B7A49">
        <w:rPr>
          <w:rFonts w:ascii="Avenir Light" w:hAnsi="Avenir Light"/>
          <w:i/>
        </w:rPr>
        <w:t>- Centre-alain-savary.ens-lyon.fr :  http://ife.ens-lyon.fr/formation-formateurs/catalogue-des-formations/formations-2016-2017/formations-2016-2017</w:t>
      </w:r>
    </w:p>
    <w:p w14:paraId="68F87D83" w14:textId="0D598409" w:rsidR="004E623E" w:rsidRDefault="009C492A">
      <w:pPr>
        <w:rPr>
          <w:rFonts w:ascii="Avenir Light" w:hAnsi="Avenir Light"/>
          <w:i/>
        </w:rPr>
      </w:pPr>
      <w:r w:rsidRPr="004B7A49">
        <w:rPr>
          <w:rFonts w:ascii="Avenir Light" w:hAnsi="Avenir Light"/>
          <w:i/>
        </w:rPr>
        <w:t xml:space="preserve">- Le rapport Lire et Ecrire : </w:t>
      </w:r>
      <w:hyperlink r:id="rId9" w:history="1">
        <w:r w:rsidR="00D01405" w:rsidRPr="003D3E98">
          <w:rPr>
            <w:rStyle w:val="Lienhypertexte"/>
            <w:rFonts w:ascii="Avenir Light" w:hAnsi="Avenir Light"/>
            <w:i/>
          </w:rPr>
          <w:t>http://ife.ens-lyon.fr/ife/recherche/lire-ecrire</w:t>
        </w:r>
      </w:hyperlink>
    </w:p>
    <w:p w14:paraId="13A8FE50" w14:textId="360B63A0" w:rsidR="00D01405" w:rsidRPr="004B7A49" w:rsidRDefault="00D01405">
      <w:pPr>
        <w:rPr>
          <w:rFonts w:ascii="Avenir Light" w:hAnsi="Avenir Light"/>
          <w:i/>
        </w:rPr>
      </w:pPr>
      <w:r>
        <w:rPr>
          <w:rFonts w:ascii="Avenir Light" w:hAnsi="Avenir Light"/>
          <w:i/>
        </w:rPr>
        <w:t xml:space="preserve">- Conférence de consensus sur la lecture </w:t>
      </w:r>
      <w:r w:rsidRPr="00D01405">
        <w:rPr>
          <w:rFonts w:ascii="Avenir Light" w:hAnsi="Avenir Light"/>
          <w:i/>
        </w:rPr>
        <w:t>https://www.cnesco.fr/fr/lecture/</w:t>
      </w:r>
    </w:p>
    <w:p w14:paraId="1FF3E9C0" w14:textId="77777777" w:rsidR="004E623E" w:rsidRPr="004B7A49" w:rsidRDefault="009C492A">
      <w:pPr>
        <w:rPr>
          <w:rFonts w:ascii="Avenir Light" w:hAnsi="Avenir Light"/>
          <w:i/>
        </w:rPr>
      </w:pPr>
      <w:r w:rsidRPr="004B7A49">
        <w:rPr>
          <w:rFonts w:ascii="Avenir Light" w:hAnsi="Avenir Light"/>
          <w:i/>
        </w:rPr>
        <w:t>- Scoledit : http://otus.u-grenoble3.fr/prodife/info.php</w:t>
      </w:r>
    </w:p>
    <w:p w14:paraId="6B5B3873" w14:textId="77777777" w:rsidR="004E623E" w:rsidRPr="004B7A49" w:rsidRDefault="009C492A">
      <w:pPr>
        <w:rPr>
          <w:rFonts w:ascii="Avenir Light" w:hAnsi="Avenir Light"/>
          <w:i/>
        </w:rPr>
      </w:pPr>
      <w:r w:rsidRPr="004B7A49">
        <w:rPr>
          <w:rFonts w:ascii="Avenir Light" w:hAnsi="Avenir Light"/>
          <w:i/>
        </w:rPr>
        <w:t>- Repère n°52 : https://reperes.revues.org/924</w:t>
      </w:r>
    </w:p>
    <w:p w14:paraId="25917B7B" w14:textId="77777777" w:rsidR="004E623E" w:rsidRDefault="004E623E"/>
    <w:sectPr w:rsidR="004E623E">
      <w:footerReference w:type="default" r:id="rId10"/>
      <w:pgSz w:w="11906" w:h="16838"/>
      <w:pgMar w:top="567" w:right="567" w:bottom="567" w:left="567" w:header="0"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8C403" w14:textId="77777777" w:rsidR="000D11F4" w:rsidRDefault="000D11F4">
      <w:r>
        <w:separator/>
      </w:r>
    </w:p>
  </w:endnote>
  <w:endnote w:type="continuationSeparator" w:id="0">
    <w:p w14:paraId="66A3BEFA" w14:textId="77777777" w:rsidR="000D11F4" w:rsidRDefault="000D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auto"/>
    <w:pitch w:val="variable"/>
    <w:sig w:usb0="800000AF" w:usb1="5000204A" w:usb2="00000000" w:usb3="00000000" w:csb0="0000009B" w:csb1="00000000"/>
  </w:font>
  <w:font w:name="Liberation Sans">
    <w:altName w:val="Arial"/>
    <w:charset w:val="00"/>
    <w:family w:val="swiss"/>
    <w:pitch w:val="variable"/>
  </w:font>
  <w:font w:name="Microsoft YaHei">
    <w:charset w:val="86"/>
    <w:family w:val="swiss"/>
    <w:pitch w:val="variable"/>
    <w:sig w:usb0="80000287" w:usb1="28CF3C50" w:usb2="00000016" w:usb3="00000000" w:csb0="0004001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8CBCA" w14:textId="77777777" w:rsidR="000D11F4" w:rsidRDefault="000D11F4">
    <w:pPr>
      <w:pStyle w:val="Pieddepage"/>
      <w:ind w:right="360"/>
    </w:pPr>
    <w:r>
      <w:rPr>
        <w:noProof/>
        <w:lang w:eastAsia="fr-FR" w:bidi="ar-SA"/>
      </w:rPr>
      <mc:AlternateContent>
        <mc:Choice Requires="wps">
          <w:drawing>
            <wp:anchor distT="0" distB="0" distL="0" distR="0" simplePos="0" relativeHeight="8" behindDoc="0" locked="0" layoutInCell="1" allowOverlap="1" wp14:anchorId="66B27C16" wp14:editId="684F569E">
              <wp:simplePos x="0" y="0"/>
              <wp:positionH relativeFrom="margin">
                <wp:align>right</wp:align>
              </wp:positionH>
              <wp:positionV relativeFrom="paragraph">
                <wp:posOffset>635</wp:posOffset>
              </wp:positionV>
              <wp:extent cx="76835" cy="175260"/>
              <wp:effectExtent l="0" t="0" r="0" b="0"/>
              <wp:wrapSquare wrapText="largest"/>
              <wp:docPr id="2" name="Cadr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46BAEA8D" w14:textId="77777777" w:rsidR="000D11F4" w:rsidRDefault="000D11F4">
                          <w:pPr>
                            <w:pStyle w:val="Pieddepage"/>
                          </w:pPr>
                          <w:r>
                            <w:rPr>
                              <w:rStyle w:val="Numrodepage"/>
                            </w:rPr>
                            <w:fldChar w:fldCharType="begin"/>
                          </w:r>
                          <w:r>
                            <w:instrText>PAGE</w:instrText>
                          </w:r>
                          <w:r>
                            <w:fldChar w:fldCharType="separate"/>
                          </w:r>
                          <w:r w:rsidR="00960D47">
                            <w:rPr>
                              <w:noProof/>
                            </w:rPr>
                            <w:t>1</w:t>
                          </w:r>
                          <w:r>
                            <w:fldChar w:fldCharType="end"/>
                          </w:r>
                        </w:p>
                      </w:txbxContent>
                    </wps:txbx>
                    <wps:bodyPr lIns="0" tIns="0" rIns="0" bIns="0" anchor="t">
                      <a:spAutoFit/>
                    </wps:bodyPr>
                  </wps:wsp>
                </a:graphicData>
              </a:graphic>
            </wp:anchor>
          </w:drawing>
        </mc:Choice>
        <mc:Fallback>
          <w:pict>
            <v:shapetype id="_x0000_t202" coordsize="21600,21600" o:spt="202" path="m0,0l0,21600,21600,21600,21600,0xe">
              <v:stroke joinstyle="miter"/>
              <v:path gradientshapeok="t" o:connecttype="rect"/>
            </v:shapetype>
            <v:shape id="Cadre1" o:spid="_x0000_s1026" type="#_x0000_t202" style="position:absolute;margin-left:-45.15pt;margin-top:.05pt;width:6.05pt;height:13.8pt;z-index:8;visibility:visible;mso-wrap-style:square;mso-wrap-distance-left:0;mso-wrap-distance-top:0;mso-wrap-distance-right:0;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" stroked="f">
              <v:fill opacity="0"/>
              <v:textbox style="mso-fit-shape-to-text:t" inset="0,0,0,0">
                <w:txbxContent>
                  <w:p w14:paraId="46BAEA8D" w14:textId="77777777" w:rsidR="000D11F4" w:rsidRDefault="000D11F4">
                    <w:pPr>
                      <w:pStyle w:val="Pieddepage"/>
                    </w:pPr>
                    <w:r>
                      <w:rPr>
                        <w:rStyle w:val="Numrodepage"/>
                      </w:rPr>
                      <w:fldChar w:fldCharType="begin"/>
                    </w:r>
                    <w:r>
                      <w:instrText>PAGE</w:instrText>
                    </w:r>
                    <w:r>
                      <w:fldChar w:fldCharType="separate"/>
                    </w:r>
                    <w:r w:rsidR="00960D47">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7C532" w14:textId="77777777" w:rsidR="000D11F4" w:rsidRDefault="000D11F4">
      <w:r>
        <w:separator/>
      </w:r>
    </w:p>
  </w:footnote>
  <w:footnote w:type="continuationSeparator" w:id="0">
    <w:p w14:paraId="62C8D1F8" w14:textId="77777777" w:rsidR="000D11F4" w:rsidRDefault="000D11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02E"/>
    <w:multiLevelType w:val="multilevel"/>
    <w:tmpl w:val="682E17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4B93196"/>
    <w:multiLevelType w:val="multilevel"/>
    <w:tmpl w:val="05F60116"/>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C8020BB"/>
    <w:multiLevelType w:val="multilevel"/>
    <w:tmpl w:val="C68EAE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
    <w:nsid w:val="55B67E70"/>
    <w:multiLevelType w:val="multilevel"/>
    <w:tmpl w:val="DE6EAC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7035460"/>
    <w:multiLevelType w:val="hybridMultilevel"/>
    <w:tmpl w:val="E1A2B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6695AE8"/>
    <w:multiLevelType w:val="multilevel"/>
    <w:tmpl w:val="73C4B6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623E"/>
    <w:rsid w:val="000D11F4"/>
    <w:rsid w:val="003F2A02"/>
    <w:rsid w:val="004B7A49"/>
    <w:rsid w:val="004E623E"/>
    <w:rsid w:val="006542F2"/>
    <w:rsid w:val="00960D47"/>
    <w:rsid w:val="009C492A"/>
    <w:rsid w:val="00B42145"/>
    <w:rsid w:val="00BC6967"/>
    <w:rsid w:val="00D01405"/>
    <w:rsid w:val="00DB68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2D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sz w:val="24"/>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itre1">
    <w:name w:val="heading 1"/>
    <w:basedOn w:val="Titreprincipal"/>
    <w:pPr>
      <w:outlineLvl w:val="0"/>
    </w:pPr>
    <w:rPr>
      <w:sz w:val="36"/>
      <w:szCs w:val="36"/>
    </w:rPr>
  </w:style>
  <w:style w:type="paragraph" w:styleId="Titre2">
    <w:name w:val="heading 2"/>
    <w:basedOn w:val="Titreprincipal"/>
    <w:pPr>
      <w:spacing w:before="200" w:after="120"/>
      <w:outlineLvl w:val="1"/>
    </w:pPr>
    <w:rPr>
      <w:sz w:val="32"/>
      <w:szCs w:val="32"/>
    </w:rPr>
  </w:style>
  <w:style w:type="paragraph" w:styleId="Titre3">
    <w:name w:val="heading 3"/>
    <w:basedOn w:val="Titreprincipal"/>
    <w:pPr>
      <w:spacing w:before="140" w:after="12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PieddepageCar">
    <w:name w:val="Pied de page Car"/>
    <w:basedOn w:val="Policepardfaut"/>
    <w:link w:val="Pieddepage"/>
    <w:uiPriority w:val="99"/>
    <w:qFormat/>
    <w:rsid w:val="001A67F6"/>
  </w:style>
  <w:style w:type="character" w:styleId="Numrodepage">
    <w:name w:val="page number"/>
    <w:basedOn w:val="Policepardfaut"/>
    <w:uiPriority w:val="99"/>
    <w:semiHidden/>
    <w:unhideWhenUsed/>
    <w:qFormat/>
    <w:rsid w:val="001A67F6"/>
  </w:style>
  <w:style w:type="character" w:customStyle="1" w:styleId="TextedebullesCar">
    <w:name w:val="Texte de bulles Car"/>
    <w:basedOn w:val="Policepardfaut"/>
    <w:link w:val="Textedebulles"/>
    <w:uiPriority w:val="99"/>
    <w:semiHidden/>
    <w:qFormat/>
    <w:rsid w:val="007561E3"/>
    <w:rPr>
      <w:rFonts w:ascii="Lucida Grande" w:hAnsi="Lucida Grande" w:cs="Lucida Grande"/>
      <w:sz w:val="18"/>
      <w:szCs w:val="18"/>
    </w:rPr>
  </w:style>
  <w:style w:type="character" w:customStyle="1" w:styleId="ListLabel1">
    <w:name w:val="ListLabel 1"/>
    <w:qFormat/>
    <w:rPr>
      <w:rFonts w:ascii="Avenir Light" w:hAnsi="Avenir Light" w:cs="OpenSymbol"/>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principal">
    <w:name w:val="Titre principal"/>
    <w:basedOn w:val="Normal"/>
    <w:pPr>
      <w:jc w:val="center"/>
    </w:pPr>
    <w:rPr>
      <w:b/>
      <w:bCs/>
      <w:sz w:val="56"/>
      <w:szCs w:val="56"/>
    </w:rPr>
  </w:style>
  <w:style w:type="paragraph" w:customStyle="1" w:styleId="Quotations">
    <w:name w:val="Quotations"/>
    <w:basedOn w:val="Normal"/>
    <w:qFormat/>
    <w:pPr>
      <w:spacing w:after="283"/>
      <w:ind w:left="567" w:right="567"/>
    </w:pPr>
  </w:style>
  <w:style w:type="paragraph" w:styleId="Sous-titre">
    <w:name w:val="Subtitle"/>
    <w:basedOn w:val="Titreprincipal"/>
    <w:pPr>
      <w:spacing w:before="60"/>
    </w:pPr>
    <w:rPr>
      <w:sz w:val="36"/>
      <w:szCs w:val="36"/>
    </w:rPr>
  </w:style>
  <w:style w:type="paragraph" w:styleId="Paragraphedeliste">
    <w:name w:val="List Paragraph"/>
    <w:basedOn w:val="Normal"/>
    <w:uiPriority w:val="34"/>
    <w:qFormat/>
    <w:rsid w:val="001A67F6"/>
    <w:pPr>
      <w:ind w:left="720"/>
      <w:contextualSpacing/>
    </w:pPr>
  </w:style>
  <w:style w:type="paragraph" w:styleId="Pieddepage">
    <w:name w:val="footer"/>
    <w:basedOn w:val="Normal"/>
    <w:link w:val="PieddepageCar"/>
    <w:uiPriority w:val="99"/>
    <w:unhideWhenUsed/>
    <w:rsid w:val="001A67F6"/>
    <w:pPr>
      <w:tabs>
        <w:tab w:val="center" w:pos="4536"/>
        <w:tab w:val="right" w:pos="9072"/>
      </w:tabs>
    </w:pPr>
  </w:style>
  <w:style w:type="paragraph" w:styleId="Textedebulles">
    <w:name w:val="Balloon Text"/>
    <w:basedOn w:val="Normal"/>
    <w:link w:val="TextedebullesCar"/>
    <w:uiPriority w:val="99"/>
    <w:semiHidden/>
    <w:unhideWhenUsed/>
    <w:qFormat/>
    <w:rsid w:val="007561E3"/>
    <w:rPr>
      <w:rFonts w:ascii="Lucida Grande" w:hAnsi="Lucida Grande" w:cs="Lucida Grande"/>
      <w:sz w:val="18"/>
      <w:szCs w:val="18"/>
    </w:rPr>
  </w:style>
  <w:style w:type="paragraph" w:customStyle="1" w:styleId="Contenudecadre">
    <w:name w:val="Contenu de cadre"/>
    <w:basedOn w:val="Normal"/>
    <w:qFormat/>
  </w:style>
  <w:style w:type="character" w:styleId="Lienhypertexte">
    <w:name w:val="Hyperlink"/>
    <w:basedOn w:val="Policepardfaut"/>
    <w:uiPriority w:val="99"/>
    <w:unhideWhenUsed/>
    <w:rsid w:val="00D014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ife.ens-lyon.fr/ife/recherche/lire-ecrire"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5</Pages>
  <Words>1950</Words>
  <Characters>10725</Characters>
  <Application>Microsoft Macintosh Word</Application>
  <DocSecurity>0</DocSecurity>
  <Lines>89</Lines>
  <Paragraphs>25</Paragraphs>
  <ScaleCrop>false</ScaleCrop>
  <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Virginie Fourtoy</cp:lastModifiedBy>
  <cp:revision>21</cp:revision>
  <cp:lastPrinted>2017-02-14T15:25:00Z</cp:lastPrinted>
  <dcterms:created xsi:type="dcterms:W3CDTF">2017-02-03T16:21:00Z</dcterms:created>
  <dcterms:modified xsi:type="dcterms:W3CDTF">2017-02-23T07:54:00Z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