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356" w:type="dxa"/>
        <w:tblInd w:w="-176" w:type="dxa"/>
        <w:tblLayout w:type="fixed"/>
        <w:tblLook w:val="04A0"/>
      </w:tblPr>
      <w:tblGrid>
        <w:gridCol w:w="2261"/>
        <w:gridCol w:w="506"/>
        <w:gridCol w:w="3577"/>
        <w:gridCol w:w="2498"/>
        <w:gridCol w:w="2547"/>
        <w:gridCol w:w="2362"/>
        <w:gridCol w:w="1559"/>
        <w:gridCol w:w="46"/>
      </w:tblGrid>
      <w:tr w:rsidR="00E50040" w:rsidRPr="00E60364" w:rsidTr="007A2009">
        <w:trPr>
          <w:gridAfter w:val="1"/>
          <w:wAfter w:w="46" w:type="dxa"/>
        </w:trPr>
        <w:tc>
          <w:tcPr>
            <w:tcW w:w="2261" w:type="dxa"/>
            <w:shd w:val="clear" w:color="auto" w:fill="D9D9D9" w:themeFill="background1" w:themeFillShade="D9"/>
          </w:tcPr>
          <w:p w:rsidR="00E50040" w:rsidRDefault="000E5030">
            <w:r>
              <w:t>Repères/</w:t>
            </w:r>
            <w:r w:rsidR="005049C6">
              <w:t>Programmes</w:t>
            </w:r>
          </w:p>
          <w:p w:rsidR="000E5030" w:rsidRDefault="000E5030"/>
        </w:tc>
        <w:tc>
          <w:tcPr>
            <w:tcW w:w="506" w:type="dxa"/>
          </w:tcPr>
          <w:p w:rsidR="00E50040" w:rsidRDefault="00E50040"/>
        </w:tc>
        <w:tc>
          <w:tcPr>
            <w:tcW w:w="3577" w:type="dxa"/>
            <w:shd w:val="clear" w:color="auto" w:fill="D9D9D9" w:themeFill="background1" w:themeFillShade="D9"/>
          </w:tcPr>
          <w:p w:rsidR="00E50040" w:rsidRDefault="00E50040">
            <w:r>
              <w:t>Période1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E50040" w:rsidRDefault="00E50040">
            <w:r>
              <w:t>Période2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E50040" w:rsidRPr="00E60364" w:rsidRDefault="00E50040">
            <w:r>
              <w:t>Période3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E50040" w:rsidRPr="00E60364" w:rsidRDefault="00E50040">
            <w:r>
              <w:t>Période4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0040" w:rsidRPr="00E60364" w:rsidRDefault="00E50040">
            <w:r>
              <w:t>Période5</w:t>
            </w:r>
          </w:p>
        </w:tc>
      </w:tr>
      <w:tr w:rsidR="00294605" w:rsidRPr="00E60364" w:rsidTr="007A2009">
        <w:tc>
          <w:tcPr>
            <w:tcW w:w="2261" w:type="dxa"/>
            <w:shd w:val="clear" w:color="auto" w:fill="D9D9D9" w:themeFill="background1" w:themeFillShade="D9"/>
          </w:tcPr>
          <w:p w:rsidR="00294605" w:rsidRDefault="00294605" w:rsidP="00C079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Situer des événements vécus les uns par rapport aux autres et en les repérant dans la journée, la semaine, le mois ou une saison </w:t>
            </w:r>
          </w:p>
          <w:p w:rsidR="00294605" w:rsidRPr="00E60364" w:rsidRDefault="00294605" w:rsidP="00C07978">
            <w:pPr>
              <w:ind w:firstLine="70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DE9D9" w:themeFill="accent6" w:themeFillTint="33"/>
          </w:tcPr>
          <w:p w:rsidR="00294605" w:rsidRDefault="00294605" w:rsidP="00E603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6075" w:type="dxa"/>
            <w:gridSpan w:val="2"/>
            <w:shd w:val="clear" w:color="auto" w:fill="FDE9D9" w:themeFill="accent6" w:themeFillTint="33"/>
          </w:tcPr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Repérer la répétition des différents moments de la matinée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passée en classe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En s’appuyant sur les rituels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" w:hAnsi="Courier" w:cs="Courier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En se servant d’un support visuel : frise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chronologique avec photos</w:t>
            </w:r>
          </w:p>
          <w:p w:rsidR="00294605" w:rsidRDefault="00294605" w:rsidP="00560A00">
            <w:pPr>
              <w:jc w:val="both"/>
            </w:pP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Différencier le jour de la nuit</w:t>
            </w:r>
          </w:p>
        </w:tc>
        <w:tc>
          <w:tcPr>
            <w:tcW w:w="2547" w:type="dxa"/>
            <w:shd w:val="clear" w:color="auto" w:fill="FDE9D9" w:themeFill="accent6" w:themeFillTint="33"/>
          </w:tcPr>
          <w:p w:rsidR="00294605" w:rsidRDefault="00294605"/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Repérer la répétition des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différents moments de la</w:t>
            </w:r>
          </w:p>
          <w:p w:rsidR="00294605" w:rsidRDefault="00294605" w:rsidP="00294605">
            <w:proofErr w:type="gramStart"/>
            <w:r>
              <w:rPr>
                <w:rFonts w:ascii="Arial" w:hAnsi="Arial" w:cs="Arial"/>
                <w:sz w:val="18"/>
                <w:szCs w:val="18"/>
              </w:rPr>
              <w:t>journée</w:t>
            </w:r>
            <w:r w:rsidR="007D71FF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7D71FF">
              <w:rPr>
                <w:rFonts w:ascii="Arial" w:hAnsi="Arial" w:cs="Arial"/>
                <w:sz w:val="18"/>
                <w:szCs w:val="18"/>
              </w:rPr>
              <w:t xml:space="preserve"> matin/après-midi)</w:t>
            </w:r>
          </w:p>
          <w:p w:rsidR="00294605" w:rsidRDefault="00294605" w:rsidP="00294605"/>
          <w:p w:rsidR="00294605" w:rsidRDefault="00294605" w:rsidP="00294605"/>
          <w:p w:rsidR="00294605" w:rsidRPr="00294605" w:rsidRDefault="00294605" w:rsidP="00294605"/>
        </w:tc>
        <w:tc>
          <w:tcPr>
            <w:tcW w:w="2362" w:type="dxa"/>
            <w:shd w:val="clear" w:color="auto" w:fill="FDE9D9" w:themeFill="accent6" w:themeFillTint="33"/>
          </w:tcPr>
          <w:p w:rsidR="00294605" w:rsidRDefault="00294605"/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Nommer les différents</w:t>
            </w:r>
          </w:p>
          <w:p w:rsidR="00294605" w:rsidRPr="00294605" w:rsidRDefault="00294605" w:rsidP="00294605">
            <w:r>
              <w:rPr>
                <w:rFonts w:ascii="Arial" w:hAnsi="Arial" w:cs="Arial"/>
                <w:sz w:val="18"/>
                <w:szCs w:val="18"/>
              </w:rPr>
              <w:t>moments de la journée</w:t>
            </w:r>
          </w:p>
        </w:tc>
        <w:tc>
          <w:tcPr>
            <w:tcW w:w="1605" w:type="dxa"/>
            <w:gridSpan w:val="2"/>
          </w:tcPr>
          <w:p w:rsidR="00294605" w:rsidRDefault="00294605" w:rsidP="00294605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Prendre certains repères</w:t>
            </w:r>
          </w:p>
          <w:p w:rsidR="00294605" w:rsidRPr="00E60364" w:rsidRDefault="00294605" w:rsidP="00294605">
            <w:pPr>
              <w:shd w:val="clear" w:color="auto" w:fill="FDE9D9" w:themeFill="accent6" w:themeFillTint="33"/>
            </w:pPr>
            <w:r>
              <w:rPr>
                <w:rFonts w:ascii="Arial" w:hAnsi="Arial" w:cs="Arial"/>
                <w:sz w:val="18"/>
                <w:szCs w:val="18"/>
              </w:rPr>
              <w:t>dans la semaine</w:t>
            </w:r>
          </w:p>
        </w:tc>
      </w:tr>
      <w:tr w:rsidR="00CA57B1" w:rsidRPr="00E60364" w:rsidTr="007A2009">
        <w:trPr>
          <w:trHeight w:val="2156"/>
        </w:trPr>
        <w:tc>
          <w:tcPr>
            <w:tcW w:w="2261" w:type="dxa"/>
            <w:shd w:val="clear" w:color="auto" w:fill="D9D9D9" w:themeFill="background1" w:themeFillShade="D9"/>
          </w:tcPr>
          <w:p w:rsidR="00CA57B1" w:rsidRPr="00E60364" w:rsidRDefault="00CA57B1" w:rsidP="00E603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CA57B1" w:rsidRDefault="00294605" w:rsidP="00E603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CA57B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577" w:type="dxa"/>
            <w:shd w:val="clear" w:color="auto" w:fill="FFFFFF" w:themeFill="background1"/>
          </w:tcPr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Repérer les différents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moments de la journée</w:t>
            </w:r>
            <w:r w:rsidR="007D71FF">
              <w:rPr>
                <w:rFonts w:ascii="Arial" w:hAnsi="Arial" w:cs="Arial"/>
                <w:sz w:val="18"/>
                <w:szCs w:val="18"/>
              </w:rPr>
              <w:t xml:space="preserve"> (matin, après-midi)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En s’appuyant sur les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rituels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En se servant d’un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visuel : frise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chronologique avec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photos</w:t>
            </w:r>
          </w:p>
          <w:p w:rsidR="00CA57B1" w:rsidRDefault="00294605" w:rsidP="002946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nommer</w:t>
            </w:r>
          </w:p>
        </w:tc>
        <w:tc>
          <w:tcPr>
            <w:tcW w:w="2498" w:type="dxa"/>
            <w:shd w:val="clear" w:color="auto" w:fill="FFFFFF" w:themeFill="background1"/>
          </w:tcPr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Prendre certains repères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dans la semaine</w:t>
            </w:r>
          </w:p>
          <w:p w:rsidR="00294605" w:rsidRDefault="00294605" w:rsidP="002946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Comprendre l’opposition</w:t>
            </w:r>
          </w:p>
          <w:p w:rsidR="00CA57B1" w:rsidRDefault="00294605" w:rsidP="00294605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présent / passé</w:t>
            </w:r>
          </w:p>
        </w:tc>
        <w:tc>
          <w:tcPr>
            <w:tcW w:w="2547" w:type="dxa"/>
            <w:shd w:val="clear" w:color="auto" w:fill="FFFFFF" w:themeFill="background1"/>
          </w:tcPr>
          <w:p w:rsidR="007D71FF" w:rsidRDefault="007D71FF">
            <w:r>
              <w:t xml:space="preserve">Le temps qui passe : </w:t>
            </w:r>
            <w:proofErr w:type="spellStart"/>
            <w:r>
              <w:t>éphémeride</w:t>
            </w:r>
            <w:proofErr w:type="spellEnd"/>
            <w:r>
              <w:t xml:space="preserve">, </w:t>
            </w:r>
            <w:proofErr w:type="spellStart"/>
            <w:r>
              <w:t>sablier</w:t>
            </w:r>
            <w:proofErr w:type="gramStart"/>
            <w:r>
              <w:t>,horloge</w:t>
            </w:r>
            <w:proofErr w:type="spellEnd"/>
            <w:proofErr w:type="gramEnd"/>
          </w:p>
          <w:p w:rsidR="007D71FF" w:rsidRDefault="007D71FF"/>
          <w:p w:rsidR="007D71FF" w:rsidRDefault="007D71FF">
            <w:r>
              <w:t>Prendre des repères dans l’année (introduction du mois)</w:t>
            </w:r>
          </w:p>
          <w:p w:rsidR="00CA57B1" w:rsidRPr="007D71FF" w:rsidRDefault="00CA57B1" w:rsidP="007D71FF">
            <w:pPr>
              <w:ind w:firstLine="708"/>
            </w:pPr>
          </w:p>
        </w:tc>
        <w:tc>
          <w:tcPr>
            <w:tcW w:w="2362" w:type="dxa"/>
            <w:shd w:val="clear" w:color="auto" w:fill="FFFFFF" w:themeFill="background1"/>
          </w:tcPr>
          <w:p w:rsidR="007D71FF" w:rsidRDefault="007D71FF"/>
          <w:p w:rsidR="007D71FF" w:rsidRDefault="007D71FF" w:rsidP="007D71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Situer des événements les</w:t>
            </w:r>
          </w:p>
          <w:p w:rsidR="007D71FF" w:rsidRDefault="007D71FF" w:rsidP="007D71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 par rapport aux autres</w:t>
            </w:r>
          </w:p>
          <w:p w:rsidR="007D71FF" w:rsidRDefault="007D71FF" w:rsidP="007D71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avec un support visuel</w:t>
            </w:r>
          </w:p>
          <w:p w:rsidR="007D71FF" w:rsidRDefault="007D71FF" w:rsidP="007D71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Exprimer l’opposition</w:t>
            </w:r>
          </w:p>
          <w:p w:rsidR="007D71FF" w:rsidRDefault="007D71FF" w:rsidP="007D71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présent / passé </w:t>
            </w:r>
          </w:p>
          <w:p w:rsidR="007D71FF" w:rsidRDefault="007D71FF" w:rsidP="007D71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D71FF" w:rsidRPr="007D71FF" w:rsidRDefault="007D71FF" w:rsidP="007D71F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Appréhender le caractère cyclique des saisons, des jours…</w:t>
            </w:r>
          </w:p>
          <w:p w:rsidR="00CA57B1" w:rsidRPr="007D71FF" w:rsidRDefault="00CA57B1" w:rsidP="007D71FF">
            <w:pPr>
              <w:ind w:firstLine="708"/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CA57B1" w:rsidRDefault="00CA57B1"/>
          <w:p w:rsidR="007D71FF" w:rsidRDefault="007D71FF"/>
          <w:p w:rsidR="007D71FF" w:rsidRPr="00E60364" w:rsidRDefault="007D71FF">
            <w:r>
              <w:t>Différents calendriers</w:t>
            </w:r>
          </w:p>
        </w:tc>
      </w:tr>
      <w:tr w:rsidR="000E5030" w:rsidRPr="00E60364" w:rsidTr="007A2009">
        <w:tc>
          <w:tcPr>
            <w:tcW w:w="2261" w:type="dxa"/>
            <w:vMerge w:val="restart"/>
            <w:shd w:val="clear" w:color="auto" w:fill="D9D9D9" w:themeFill="background1" w:themeFillShade="D9"/>
          </w:tcPr>
          <w:p w:rsidR="00C07978" w:rsidRDefault="00C07978" w:rsidP="00C079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Ordonner une suite de photographies ou d’images, pour rendre compte d’une situation vécue ou d’un récit fictif entendu, en marquant de manière exacte </w:t>
            </w:r>
            <w:r>
              <w:rPr>
                <w:sz w:val="23"/>
                <w:szCs w:val="23"/>
              </w:rPr>
              <w:lastRenderedPageBreak/>
              <w:t xml:space="preserve">succession et simultanéité </w:t>
            </w:r>
          </w:p>
          <w:p w:rsidR="000E5030" w:rsidRDefault="000E5030" w:rsidP="00E60364">
            <w:pPr>
              <w:jc w:val="center"/>
            </w:pPr>
          </w:p>
        </w:tc>
        <w:tc>
          <w:tcPr>
            <w:tcW w:w="506" w:type="dxa"/>
            <w:shd w:val="clear" w:color="auto" w:fill="FDE9D9" w:themeFill="accent6" w:themeFillTint="33"/>
          </w:tcPr>
          <w:p w:rsidR="000E5030" w:rsidRPr="00CE4356" w:rsidRDefault="007D71FF" w:rsidP="00E603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0E503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0E5030" w:rsidRDefault="000E5030" w:rsidP="00E60364">
            <w:pPr>
              <w:pStyle w:val="Default"/>
            </w:pPr>
          </w:p>
        </w:tc>
        <w:tc>
          <w:tcPr>
            <w:tcW w:w="2498" w:type="dxa"/>
            <w:shd w:val="clear" w:color="auto" w:fill="FDE9D9" w:themeFill="accent6" w:themeFillTint="33"/>
          </w:tcPr>
          <w:p w:rsidR="000E5030" w:rsidRDefault="000E5030"/>
        </w:tc>
        <w:tc>
          <w:tcPr>
            <w:tcW w:w="2547" w:type="dxa"/>
            <w:shd w:val="clear" w:color="auto" w:fill="FDE9D9" w:themeFill="accent6" w:themeFillTint="33"/>
          </w:tcPr>
          <w:p w:rsidR="007D71FF" w:rsidRDefault="007D71FF" w:rsidP="007D71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Mettre en place l’emploi du temps de la journée et apprendre à s’y repérer</w:t>
            </w:r>
          </w:p>
          <w:p w:rsidR="000E5030" w:rsidRPr="00E60364" w:rsidRDefault="000E5030"/>
        </w:tc>
        <w:tc>
          <w:tcPr>
            <w:tcW w:w="2362" w:type="dxa"/>
            <w:shd w:val="clear" w:color="auto" w:fill="FDE9D9" w:themeFill="accent6" w:themeFillTint="33"/>
          </w:tcPr>
          <w:p w:rsidR="000E5030" w:rsidRPr="00E60364" w:rsidRDefault="007D71FF">
            <w:r>
              <w:t>Ordonner des photos</w:t>
            </w:r>
          </w:p>
        </w:tc>
        <w:tc>
          <w:tcPr>
            <w:tcW w:w="1605" w:type="dxa"/>
            <w:gridSpan w:val="2"/>
            <w:shd w:val="clear" w:color="auto" w:fill="FDE9D9" w:themeFill="accent6" w:themeFillTint="33"/>
          </w:tcPr>
          <w:p w:rsidR="000E5030" w:rsidRPr="00E60364" w:rsidRDefault="007D71FF">
            <w:r>
              <w:t>Ordonner des images d’album</w:t>
            </w:r>
          </w:p>
        </w:tc>
      </w:tr>
      <w:tr w:rsidR="000E5030" w:rsidRPr="00E60364" w:rsidTr="007A2009">
        <w:tc>
          <w:tcPr>
            <w:tcW w:w="2261" w:type="dxa"/>
            <w:vMerge/>
            <w:shd w:val="clear" w:color="auto" w:fill="D9D9D9" w:themeFill="background1" w:themeFillShade="D9"/>
          </w:tcPr>
          <w:p w:rsidR="000E5030" w:rsidRPr="00B81776" w:rsidRDefault="000E5030" w:rsidP="00E60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6" w:type="dxa"/>
          </w:tcPr>
          <w:p w:rsidR="000E5030" w:rsidRPr="00CE4356" w:rsidRDefault="007D71FF" w:rsidP="00E603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0E503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577" w:type="dxa"/>
          </w:tcPr>
          <w:p w:rsidR="000E5030" w:rsidRDefault="007D71FF" w:rsidP="00E603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Mettre en place l’emploi du temps de la journée et apprendre à s’y repérer</w:t>
            </w:r>
          </w:p>
          <w:p w:rsidR="007D71FF" w:rsidRDefault="007D71FF" w:rsidP="00E603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7D71FF" w:rsidRPr="00CE4356" w:rsidRDefault="007D71FF" w:rsidP="00E603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8" w:type="dxa"/>
          </w:tcPr>
          <w:p w:rsidR="000E5030" w:rsidRDefault="007D71FF">
            <w:r>
              <w:t>Ordonner des photos</w:t>
            </w:r>
          </w:p>
        </w:tc>
        <w:tc>
          <w:tcPr>
            <w:tcW w:w="2547" w:type="dxa"/>
          </w:tcPr>
          <w:p w:rsidR="000E5030" w:rsidRDefault="007D71FF">
            <w:r>
              <w:t>Ordonner des images d’album</w:t>
            </w:r>
          </w:p>
        </w:tc>
        <w:tc>
          <w:tcPr>
            <w:tcW w:w="2362" w:type="dxa"/>
          </w:tcPr>
          <w:p w:rsidR="000E5030" w:rsidRDefault="000E5030"/>
        </w:tc>
        <w:tc>
          <w:tcPr>
            <w:tcW w:w="1605" w:type="dxa"/>
            <w:gridSpan w:val="2"/>
          </w:tcPr>
          <w:p w:rsidR="000E5030" w:rsidRPr="00E60364" w:rsidRDefault="000E5030"/>
        </w:tc>
      </w:tr>
      <w:tr w:rsidR="000E5030" w:rsidRPr="00E60364" w:rsidTr="007A2009">
        <w:tc>
          <w:tcPr>
            <w:tcW w:w="2261" w:type="dxa"/>
            <w:vMerge w:val="restart"/>
            <w:shd w:val="clear" w:color="auto" w:fill="D9D9D9" w:themeFill="background1" w:themeFillShade="D9"/>
          </w:tcPr>
          <w:p w:rsidR="00C07978" w:rsidRDefault="00C07978" w:rsidP="00C079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Utiliser des marqueurs temporels adaptés (puis, pendant, avant, après…) dans des récits, descriptions ou explications </w:t>
            </w:r>
          </w:p>
          <w:p w:rsidR="000E5030" w:rsidRPr="00B81776" w:rsidRDefault="000E5030" w:rsidP="00E603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DE9D9" w:themeFill="accent6" w:themeFillTint="33"/>
          </w:tcPr>
          <w:p w:rsidR="000E5030" w:rsidRDefault="00B36EBE" w:rsidP="00E60364">
            <w:r>
              <w:t>P</w:t>
            </w:r>
            <w:r w:rsidR="000E5030">
              <w:t>S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0E5030" w:rsidRDefault="000E5030" w:rsidP="00E60364"/>
        </w:tc>
        <w:tc>
          <w:tcPr>
            <w:tcW w:w="2498" w:type="dxa"/>
            <w:shd w:val="clear" w:color="auto" w:fill="FDE9D9" w:themeFill="accent6" w:themeFillTint="33"/>
          </w:tcPr>
          <w:p w:rsidR="000E5030" w:rsidRDefault="000E5030"/>
        </w:tc>
        <w:tc>
          <w:tcPr>
            <w:tcW w:w="2547" w:type="dxa"/>
            <w:shd w:val="clear" w:color="auto" w:fill="FDE9D9" w:themeFill="accent6" w:themeFillTint="33"/>
          </w:tcPr>
          <w:p w:rsidR="000E5030" w:rsidRPr="00E60364" w:rsidRDefault="000E5030"/>
        </w:tc>
        <w:tc>
          <w:tcPr>
            <w:tcW w:w="2362" w:type="dxa"/>
            <w:shd w:val="clear" w:color="auto" w:fill="FDE9D9" w:themeFill="accent6" w:themeFillTint="33"/>
          </w:tcPr>
          <w:p w:rsidR="000E5030" w:rsidRPr="00E60364" w:rsidRDefault="000E5030"/>
        </w:tc>
        <w:tc>
          <w:tcPr>
            <w:tcW w:w="1605" w:type="dxa"/>
            <w:gridSpan w:val="2"/>
            <w:shd w:val="clear" w:color="auto" w:fill="FDE9D9" w:themeFill="accent6" w:themeFillTint="33"/>
          </w:tcPr>
          <w:p w:rsidR="000E5030" w:rsidRPr="00E60364" w:rsidRDefault="000E5030"/>
        </w:tc>
      </w:tr>
      <w:tr w:rsidR="000E5030" w:rsidRPr="00E60364" w:rsidTr="007A2009">
        <w:tc>
          <w:tcPr>
            <w:tcW w:w="2261" w:type="dxa"/>
            <w:vMerge/>
            <w:shd w:val="clear" w:color="auto" w:fill="D9D9D9" w:themeFill="background1" w:themeFillShade="D9"/>
          </w:tcPr>
          <w:p w:rsidR="000E5030" w:rsidRPr="00B81776" w:rsidRDefault="000E5030" w:rsidP="00E603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6" w:type="dxa"/>
          </w:tcPr>
          <w:p w:rsidR="000E5030" w:rsidRDefault="00B36EBE" w:rsidP="00E60364">
            <w:r>
              <w:t>M</w:t>
            </w:r>
            <w:r w:rsidR="000E5030">
              <w:t>S</w:t>
            </w:r>
          </w:p>
        </w:tc>
        <w:tc>
          <w:tcPr>
            <w:tcW w:w="3577" w:type="dxa"/>
          </w:tcPr>
          <w:p w:rsidR="000E5030" w:rsidRDefault="000E5030" w:rsidP="00E60364"/>
        </w:tc>
        <w:tc>
          <w:tcPr>
            <w:tcW w:w="2498" w:type="dxa"/>
          </w:tcPr>
          <w:p w:rsidR="000E5030" w:rsidRDefault="000E5030"/>
        </w:tc>
        <w:tc>
          <w:tcPr>
            <w:tcW w:w="2547" w:type="dxa"/>
          </w:tcPr>
          <w:p w:rsidR="000E5030" w:rsidRDefault="000E5030"/>
        </w:tc>
        <w:tc>
          <w:tcPr>
            <w:tcW w:w="2362" w:type="dxa"/>
          </w:tcPr>
          <w:p w:rsidR="000E5030" w:rsidRDefault="000E5030"/>
        </w:tc>
        <w:tc>
          <w:tcPr>
            <w:tcW w:w="1605" w:type="dxa"/>
            <w:gridSpan w:val="2"/>
          </w:tcPr>
          <w:p w:rsidR="000E5030" w:rsidRPr="00E60364" w:rsidRDefault="000E5030"/>
        </w:tc>
      </w:tr>
      <w:tr w:rsidR="000E5030" w:rsidRPr="00E60364" w:rsidTr="007A2009">
        <w:tc>
          <w:tcPr>
            <w:tcW w:w="2261" w:type="dxa"/>
            <w:shd w:val="clear" w:color="auto" w:fill="D9D9D9" w:themeFill="background1" w:themeFillShade="D9"/>
          </w:tcPr>
          <w:p w:rsidR="00C07978" w:rsidRDefault="00C07978" w:rsidP="00C079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Situer des objets par rapport à soi, entre eux, par rapport à des objets repères </w:t>
            </w:r>
          </w:p>
          <w:p w:rsidR="000E5030" w:rsidRDefault="000E5030" w:rsidP="00E60364">
            <w:pPr>
              <w:jc w:val="center"/>
            </w:pPr>
          </w:p>
          <w:p w:rsidR="00C07978" w:rsidRDefault="00C07978" w:rsidP="00C07978">
            <w:pPr>
              <w:pStyle w:val="Default"/>
              <w:jc w:val="center"/>
            </w:pPr>
            <w:r>
              <w:t xml:space="preserve">Se situer par rapport à d’autres, par rapport à des objets repères </w:t>
            </w:r>
          </w:p>
          <w:p w:rsidR="007D71FF" w:rsidRDefault="007D71FF" w:rsidP="00C07978">
            <w:pPr>
              <w:pStyle w:val="Default"/>
              <w:jc w:val="center"/>
            </w:pPr>
          </w:p>
          <w:p w:rsidR="007D71FF" w:rsidRDefault="007D71FF" w:rsidP="007D71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Utiliser des marqueurs spatiaux adaptés (devant, derrière, droite, gauche, dessus, </w:t>
            </w:r>
            <w:r>
              <w:rPr>
                <w:sz w:val="23"/>
                <w:szCs w:val="23"/>
              </w:rPr>
              <w:lastRenderedPageBreak/>
              <w:t xml:space="preserve">dessous…) dans des récits, descriptions ou explications. </w:t>
            </w:r>
          </w:p>
          <w:p w:rsidR="00C07978" w:rsidRDefault="00C07978" w:rsidP="00E60364">
            <w:pPr>
              <w:jc w:val="center"/>
            </w:pPr>
          </w:p>
        </w:tc>
        <w:tc>
          <w:tcPr>
            <w:tcW w:w="506" w:type="dxa"/>
            <w:shd w:val="clear" w:color="auto" w:fill="FDE9D9" w:themeFill="accent6" w:themeFillTint="33"/>
          </w:tcPr>
          <w:p w:rsidR="000E5030" w:rsidRDefault="007D71FF" w:rsidP="00E603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lastRenderedPageBreak/>
              <w:t>P</w:t>
            </w:r>
            <w:r w:rsidR="000E5030"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Se repérer dans l’espace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classe et dans les espaces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communs avec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l’accompagnement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physique ou verbal de</w:t>
            </w:r>
          </w:p>
          <w:p w:rsidR="000E5030" w:rsidRDefault="007D71FF" w:rsidP="007D71FF">
            <w:r w:rsidRPr="00B36EBE">
              <w:t>l’adulte</w:t>
            </w:r>
          </w:p>
        </w:tc>
        <w:tc>
          <w:tcPr>
            <w:tcW w:w="2498" w:type="dxa"/>
            <w:shd w:val="clear" w:color="auto" w:fill="FDE9D9" w:themeFill="accent6" w:themeFillTint="33"/>
          </w:tcPr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Expérimenter des positions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Relatives :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o Sa position par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rapport aux objets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o La position des</w:t>
            </w:r>
          </w:p>
          <w:p w:rsidR="000E5030" w:rsidRDefault="007A2009" w:rsidP="007A2009">
            <w:r w:rsidRPr="00B36EBE">
              <w:t>objets entre eux</w:t>
            </w:r>
          </w:p>
        </w:tc>
        <w:tc>
          <w:tcPr>
            <w:tcW w:w="2547" w:type="dxa"/>
            <w:shd w:val="clear" w:color="auto" w:fill="FDE9D9" w:themeFill="accent6" w:themeFillTint="33"/>
          </w:tcPr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Expérimenter des positions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Relatives :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o Sa position par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rapport aux objets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o La position des</w:t>
            </w:r>
          </w:p>
          <w:p w:rsidR="000E5030" w:rsidRPr="00E60364" w:rsidRDefault="007A2009" w:rsidP="007A2009">
            <w:r w:rsidRPr="00B36EBE">
              <w:t>objets entre eux</w:t>
            </w:r>
          </w:p>
        </w:tc>
        <w:tc>
          <w:tcPr>
            <w:tcW w:w="2362" w:type="dxa"/>
            <w:shd w:val="clear" w:color="auto" w:fill="FDE9D9" w:themeFill="accent6" w:themeFillTint="33"/>
          </w:tcPr>
          <w:p w:rsidR="000E5030" w:rsidRPr="00E60364" w:rsidRDefault="000E5030" w:rsidP="007D71FF"/>
        </w:tc>
        <w:tc>
          <w:tcPr>
            <w:tcW w:w="1605" w:type="dxa"/>
            <w:gridSpan w:val="2"/>
            <w:shd w:val="clear" w:color="auto" w:fill="FDE9D9" w:themeFill="accent6" w:themeFillTint="33"/>
          </w:tcPr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Coller sur /sous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Simuler des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 xml:space="preserve">déplacements </w:t>
            </w:r>
            <w:proofErr w:type="gramStart"/>
            <w:r w:rsidRPr="00B36EBE">
              <w:t>:par</w:t>
            </w:r>
            <w:proofErr w:type="gramEnd"/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exemple, coller des</w:t>
            </w:r>
          </w:p>
          <w:p w:rsidR="000E5030" w:rsidRPr="00E60364" w:rsidRDefault="007D71FF" w:rsidP="007D71FF">
            <w:r w:rsidRPr="00B36EBE">
              <w:t>gommettes sur un trait</w:t>
            </w:r>
          </w:p>
        </w:tc>
      </w:tr>
      <w:tr w:rsidR="000E5030" w:rsidRPr="00E60364" w:rsidTr="007A2009">
        <w:tc>
          <w:tcPr>
            <w:tcW w:w="2261" w:type="dxa"/>
            <w:shd w:val="clear" w:color="auto" w:fill="D9D9D9" w:themeFill="background1" w:themeFillShade="D9"/>
          </w:tcPr>
          <w:p w:rsidR="000E5030" w:rsidRPr="00B81776" w:rsidRDefault="000E5030" w:rsidP="00E603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6" w:type="dxa"/>
          </w:tcPr>
          <w:p w:rsidR="000E5030" w:rsidRDefault="007A2009" w:rsidP="00E603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</w:t>
            </w:r>
            <w:r w:rsidR="000E5030"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3577" w:type="dxa"/>
          </w:tcPr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Expérimenter des positions</w:t>
            </w:r>
          </w:p>
          <w:p w:rsidR="007D71FF" w:rsidRPr="00B36EBE" w:rsidRDefault="007A2009" w:rsidP="007D71FF">
            <w:pPr>
              <w:autoSpaceDE w:val="0"/>
              <w:autoSpaceDN w:val="0"/>
              <w:adjustRightInd w:val="0"/>
            </w:pPr>
            <w:r w:rsidRPr="00B36EBE">
              <w:t>R</w:t>
            </w:r>
            <w:r w:rsidR="007D71FF" w:rsidRPr="00B36EBE">
              <w:t>elatives :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o Sa position par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rapport aux objets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o La position des</w:t>
            </w:r>
          </w:p>
          <w:p w:rsidR="000E5030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objets entre eux</w:t>
            </w:r>
          </w:p>
        </w:tc>
        <w:tc>
          <w:tcPr>
            <w:tcW w:w="2498" w:type="dxa"/>
          </w:tcPr>
          <w:p w:rsidR="000E5030" w:rsidRDefault="007A2009" w:rsidP="007D71FF">
            <w:r>
              <w:t>Utiliser les marqueurs spatiaux : SUR/SOUS</w:t>
            </w:r>
            <w:r>
              <w:br/>
              <w:t>DEVANT/DERRIERE</w:t>
            </w:r>
          </w:p>
        </w:tc>
        <w:tc>
          <w:tcPr>
            <w:tcW w:w="2547" w:type="dxa"/>
          </w:tcPr>
          <w:p w:rsidR="000E5030" w:rsidRDefault="007A2009" w:rsidP="007A2009">
            <w:r>
              <w:t>Utiliser les marqueurs spatiaux : ENTRE</w:t>
            </w:r>
            <w:proofErr w:type="gramStart"/>
            <w:r>
              <w:t>,A</w:t>
            </w:r>
            <w:proofErr w:type="gramEnd"/>
            <w:r>
              <w:t xml:space="preserve"> COTE</w:t>
            </w:r>
          </w:p>
        </w:tc>
        <w:tc>
          <w:tcPr>
            <w:tcW w:w="2362" w:type="dxa"/>
          </w:tcPr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Décrire à partir de photos,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de documents, des</w:t>
            </w:r>
          </w:p>
          <w:p w:rsidR="000E5030" w:rsidRPr="00E60364" w:rsidRDefault="007A2009" w:rsidP="007A2009">
            <w:r w:rsidRPr="00B36EBE">
              <w:t>espaces familiers</w:t>
            </w:r>
          </w:p>
        </w:tc>
        <w:tc>
          <w:tcPr>
            <w:tcW w:w="1605" w:type="dxa"/>
            <w:gridSpan w:val="2"/>
          </w:tcPr>
          <w:p w:rsidR="000E5030" w:rsidRPr="00E60364" w:rsidRDefault="000E5030"/>
        </w:tc>
      </w:tr>
      <w:tr w:rsidR="000E5030" w:rsidRPr="00E60364" w:rsidTr="007A2009">
        <w:tc>
          <w:tcPr>
            <w:tcW w:w="2261" w:type="dxa"/>
            <w:vMerge w:val="restart"/>
            <w:shd w:val="clear" w:color="auto" w:fill="D9D9D9" w:themeFill="background1" w:themeFillShade="D9"/>
          </w:tcPr>
          <w:p w:rsidR="00C07978" w:rsidRDefault="00C07978" w:rsidP="00C079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Dans un environnement bien connu, réaliser un trajet, un parcours à partir de sa représentation (dessin ou codage). </w:t>
            </w:r>
          </w:p>
          <w:p w:rsidR="000E5030" w:rsidRDefault="000E5030"/>
        </w:tc>
        <w:tc>
          <w:tcPr>
            <w:tcW w:w="506" w:type="dxa"/>
            <w:shd w:val="clear" w:color="auto" w:fill="FDE9D9" w:themeFill="accent6" w:themeFillTint="33"/>
          </w:tcPr>
          <w:p w:rsidR="000E5030" w:rsidRDefault="007A2009">
            <w:r>
              <w:t>P</w:t>
            </w:r>
            <w:r w:rsidR="000E5030">
              <w:t>S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0E5030" w:rsidRDefault="000E5030"/>
        </w:tc>
        <w:tc>
          <w:tcPr>
            <w:tcW w:w="2498" w:type="dxa"/>
            <w:shd w:val="clear" w:color="auto" w:fill="FDE9D9" w:themeFill="accent6" w:themeFillTint="33"/>
          </w:tcPr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En EPS, suivre un parcours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organisé matériellement en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repérant le début et la fin</w:t>
            </w:r>
          </w:p>
          <w:p w:rsidR="007A2009" w:rsidRPr="00B36EBE" w:rsidRDefault="007A2009" w:rsidP="007D71FF">
            <w:pPr>
              <w:autoSpaceDE w:val="0"/>
              <w:autoSpaceDN w:val="0"/>
              <w:adjustRightInd w:val="0"/>
            </w:pP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 xml:space="preserve"> Réaliser des</w:t>
            </w:r>
          </w:p>
          <w:p w:rsidR="000E5030" w:rsidRDefault="007D71FF" w:rsidP="007D71FF">
            <w:r w:rsidRPr="00B36EBE">
              <w:t>encastrements</w:t>
            </w:r>
          </w:p>
        </w:tc>
        <w:tc>
          <w:tcPr>
            <w:tcW w:w="2547" w:type="dxa"/>
            <w:shd w:val="clear" w:color="auto" w:fill="FDE9D9" w:themeFill="accent6" w:themeFillTint="33"/>
          </w:tcPr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Se repérer dans l’espace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classe et dans les espaces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communs: mémoriser la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situation spatiale du lieu, sa</w:t>
            </w: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>fonction</w:t>
            </w:r>
          </w:p>
          <w:p w:rsidR="007A2009" w:rsidRPr="00B36EBE" w:rsidRDefault="007A2009" w:rsidP="007D71FF">
            <w:pPr>
              <w:autoSpaceDE w:val="0"/>
              <w:autoSpaceDN w:val="0"/>
              <w:adjustRightInd w:val="0"/>
            </w:pPr>
          </w:p>
          <w:p w:rsidR="007D71FF" w:rsidRPr="00B36EBE" w:rsidRDefault="007D71FF" w:rsidP="007D71FF">
            <w:pPr>
              <w:autoSpaceDE w:val="0"/>
              <w:autoSpaceDN w:val="0"/>
              <w:adjustRightInd w:val="0"/>
            </w:pPr>
            <w:r w:rsidRPr="00B36EBE">
              <w:t xml:space="preserve"> Ranger les objets à leur</w:t>
            </w:r>
          </w:p>
          <w:p w:rsidR="000E5030" w:rsidRPr="00E60364" w:rsidRDefault="007D71FF" w:rsidP="007D71FF">
            <w:r w:rsidRPr="00B36EBE">
              <w:t>place</w:t>
            </w:r>
          </w:p>
        </w:tc>
        <w:tc>
          <w:tcPr>
            <w:tcW w:w="2362" w:type="dxa"/>
            <w:shd w:val="clear" w:color="auto" w:fill="FDE9D9" w:themeFill="accent6" w:themeFillTint="33"/>
          </w:tcPr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En EPS, suivre un parcours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organisé matériellement en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respectant un sens</w:t>
            </w:r>
          </w:p>
          <w:p w:rsidR="007A2009" w:rsidRPr="00B36EBE" w:rsidRDefault="007A2009" w:rsidP="007A2009"/>
          <w:p w:rsidR="000E5030" w:rsidRPr="00E60364" w:rsidRDefault="007A2009" w:rsidP="007A2009">
            <w:r w:rsidRPr="00B36EBE">
              <w:t xml:space="preserve"> Réaliser des puzzles</w:t>
            </w:r>
          </w:p>
        </w:tc>
        <w:tc>
          <w:tcPr>
            <w:tcW w:w="1605" w:type="dxa"/>
            <w:gridSpan w:val="2"/>
            <w:shd w:val="clear" w:color="auto" w:fill="FDE9D9" w:themeFill="accent6" w:themeFillTint="33"/>
          </w:tcPr>
          <w:p w:rsidR="000E5030" w:rsidRPr="00E60364" w:rsidRDefault="000E5030"/>
        </w:tc>
      </w:tr>
      <w:tr w:rsidR="000E5030" w:rsidRPr="00E60364" w:rsidTr="007A2009">
        <w:tc>
          <w:tcPr>
            <w:tcW w:w="2261" w:type="dxa"/>
            <w:vMerge/>
            <w:shd w:val="clear" w:color="auto" w:fill="D9D9D9" w:themeFill="background1" w:themeFillShade="D9"/>
          </w:tcPr>
          <w:p w:rsidR="000E5030" w:rsidRPr="00B81776" w:rsidRDefault="000E50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6" w:type="dxa"/>
          </w:tcPr>
          <w:p w:rsidR="000E5030" w:rsidRDefault="007A2009">
            <w:r>
              <w:t>M</w:t>
            </w:r>
            <w:r w:rsidR="000E5030">
              <w:t>S</w:t>
            </w:r>
          </w:p>
        </w:tc>
        <w:tc>
          <w:tcPr>
            <w:tcW w:w="3577" w:type="dxa"/>
          </w:tcPr>
          <w:p w:rsidR="000E5030" w:rsidRDefault="000E5030"/>
        </w:tc>
        <w:tc>
          <w:tcPr>
            <w:tcW w:w="2498" w:type="dxa"/>
          </w:tcPr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Jouer à des jeux de société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impliquant un déplacement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sur un parcours orienté, un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quadrillage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Suivre un parcours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visualisé au préalable et</w:t>
            </w:r>
          </w:p>
          <w:p w:rsidR="000E5030" w:rsidRPr="00B36EBE" w:rsidRDefault="007A2009" w:rsidP="007A2009">
            <w:r w:rsidRPr="00B36EBE">
              <w:t>décrit oralement</w:t>
            </w:r>
          </w:p>
          <w:p w:rsidR="007A2009" w:rsidRPr="00B36EBE" w:rsidRDefault="007A2009" w:rsidP="007A2009"/>
          <w:p w:rsidR="007A2009" w:rsidRPr="00B36EBE" w:rsidRDefault="007A2009" w:rsidP="007A2009"/>
          <w:p w:rsidR="007A2009" w:rsidRPr="00B36EBE" w:rsidRDefault="007A2009" w:rsidP="007A2009"/>
          <w:p w:rsidR="007A2009" w:rsidRPr="00B36EBE" w:rsidRDefault="007A2009" w:rsidP="007A2009"/>
          <w:p w:rsidR="007A2009" w:rsidRPr="00B36EBE" w:rsidRDefault="007A2009" w:rsidP="007A2009"/>
          <w:p w:rsidR="007A2009" w:rsidRPr="00B36EBE" w:rsidRDefault="007A2009" w:rsidP="007A2009"/>
          <w:p w:rsidR="007A2009" w:rsidRPr="00B36EBE" w:rsidRDefault="007A2009" w:rsidP="007A2009"/>
          <w:p w:rsidR="007A2009" w:rsidRPr="00B36EBE" w:rsidRDefault="007A2009" w:rsidP="007A2009"/>
          <w:p w:rsidR="007A2009" w:rsidRPr="00B36EBE" w:rsidRDefault="007A2009" w:rsidP="007A2009"/>
          <w:p w:rsidR="007A2009" w:rsidRPr="00B36EBE" w:rsidRDefault="007A2009" w:rsidP="007A2009"/>
          <w:p w:rsidR="007A2009" w:rsidRPr="00B36EBE" w:rsidRDefault="007A2009" w:rsidP="007A2009"/>
          <w:p w:rsidR="007A2009" w:rsidRPr="00B36EBE" w:rsidRDefault="007A2009" w:rsidP="007A2009"/>
          <w:p w:rsidR="007A2009" w:rsidRDefault="007A2009" w:rsidP="007A2009"/>
        </w:tc>
        <w:tc>
          <w:tcPr>
            <w:tcW w:w="2547" w:type="dxa"/>
          </w:tcPr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lastRenderedPageBreak/>
              <w:t>Reproduire, en volume, à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l’aide d’éléments de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maquette, un parcours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vécu en salle de jeu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 xml:space="preserve"> Suivre un parcours décrit</w:t>
            </w:r>
          </w:p>
          <w:p w:rsidR="000E5030" w:rsidRDefault="007A2009" w:rsidP="007A2009">
            <w:r w:rsidRPr="00B36EBE">
              <w:t>oralement</w:t>
            </w:r>
          </w:p>
        </w:tc>
        <w:tc>
          <w:tcPr>
            <w:tcW w:w="2362" w:type="dxa"/>
          </w:tcPr>
          <w:p w:rsidR="000E5030" w:rsidRDefault="000E5030" w:rsidP="00CA57B1"/>
        </w:tc>
        <w:tc>
          <w:tcPr>
            <w:tcW w:w="1605" w:type="dxa"/>
            <w:gridSpan w:val="2"/>
          </w:tcPr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Décrire des positions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relatives ou des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déplacements à l’aide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d’indicateurs spatiaux</w:t>
            </w:r>
          </w:p>
          <w:p w:rsidR="007A2009" w:rsidRPr="00B36EBE" w:rsidRDefault="007A2009" w:rsidP="007A2009">
            <w:pPr>
              <w:autoSpaceDE w:val="0"/>
              <w:autoSpaceDN w:val="0"/>
              <w:adjustRightInd w:val="0"/>
            </w:pPr>
            <w:r w:rsidRPr="00B36EBE">
              <w:t>exemple : description d’un</w:t>
            </w:r>
          </w:p>
          <w:p w:rsidR="000E5030" w:rsidRPr="00E60364" w:rsidRDefault="007A2009" w:rsidP="007A2009">
            <w:r w:rsidRPr="00B36EBE">
              <w:t>parcours moteur simple</w:t>
            </w:r>
          </w:p>
        </w:tc>
      </w:tr>
      <w:tr w:rsidR="000E5030" w:rsidRPr="00E60364" w:rsidTr="007A2009">
        <w:tc>
          <w:tcPr>
            <w:tcW w:w="2261" w:type="dxa"/>
            <w:vMerge w:val="restart"/>
            <w:shd w:val="clear" w:color="auto" w:fill="D9D9D9" w:themeFill="background1" w:themeFillShade="D9"/>
          </w:tcPr>
          <w:p w:rsidR="00C07978" w:rsidRDefault="00C07978" w:rsidP="00C079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Élaborer des premiers essais de représentation plane, communicables (construction d’un code commun). </w:t>
            </w:r>
          </w:p>
          <w:p w:rsidR="000E5030" w:rsidRDefault="000E5030" w:rsidP="00E60364">
            <w:pPr>
              <w:pStyle w:val="Default"/>
            </w:pPr>
          </w:p>
        </w:tc>
        <w:tc>
          <w:tcPr>
            <w:tcW w:w="506" w:type="dxa"/>
            <w:shd w:val="clear" w:color="auto" w:fill="FDE9D9" w:themeFill="accent6" w:themeFillTint="33"/>
          </w:tcPr>
          <w:p w:rsidR="000E5030" w:rsidRDefault="007A2009">
            <w:r>
              <w:t>P</w:t>
            </w:r>
            <w:r w:rsidR="000E5030">
              <w:t>S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0E5030" w:rsidRDefault="000E5030"/>
        </w:tc>
        <w:tc>
          <w:tcPr>
            <w:tcW w:w="2498" w:type="dxa"/>
            <w:shd w:val="clear" w:color="auto" w:fill="FDE9D9" w:themeFill="accent6" w:themeFillTint="33"/>
          </w:tcPr>
          <w:p w:rsidR="000E5030" w:rsidRDefault="000E5030"/>
        </w:tc>
        <w:tc>
          <w:tcPr>
            <w:tcW w:w="2547" w:type="dxa"/>
            <w:shd w:val="clear" w:color="auto" w:fill="FDE9D9" w:themeFill="accent6" w:themeFillTint="33"/>
          </w:tcPr>
          <w:p w:rsidR="000E5030" w:rsidRPr="00E60364" w:rsidRDefault="000E5030"/>
        </w:tc>
        <w:tc>
          <w:tcPr>
            <w:tcW w:w="2362" w:type="dxa"/>
            <w:shd w:val="clear" w:color="auto" w:fill="FDE9D9" w:themeFill="accent6" w:themeFillTint="33"/>
          </w:tcPr>
          <w:p w:rsidR="000E5030" w:rsidRPr="00E60364" w:rsidRDefault="000E5030"/>
        </w:tc>
        <w:tc>
          <w:tcPr>
            <w:tcW w:w="1605" w:type="dxa"/>
            <w:gridSpan w:val="2"/>
            <w:shd w:val="clear" w:color="auto" w:fill="FDE9D9" w:themeFill="accent6" w:themeFillTint="33"/>
          </w:tcPr>
          <w:p w:rsidR="000E5030" w:rsidRPr="00E60364" w:rsidRDefault="000E5030"/>
        </w:tc>
      </w:tr>
      <w:tr w:rsidR="000E5030" w:rsidRPr="00E60364" w:rsidTr="007A2009">
        <w:trPr>
          <w:trHeight w:val="2480"/>
        </w:trPr>
        <w:tc>
          <w:tcPr>
            <w:tcW w:w="2261" w:type="dxa"/>
            <w:vMerge/>
            <w:shd w:val="clear" w:color="auto" w:fill="D9D9D9" w:themeFill="background1" w:themeFillShade="D9"/>
          </w:tcPr>
          <w:p w:rsidR="000E5030" w:rsidRPr="00B81776" w:rsidRDefault="000E5030" w:rsidP="00E603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6" w:type="dxa"/>
          </w:tcPr>
          <w:p w:rsidR="000E5030" w:rsidRDefault="007A2009">
            <w:r>
              <w:t>M</w:t>
            </w:r>
            <w:r w:rsidR="000E5030">
              <w:t>S</w:t>
            </w:r>
          </w:p>
        </w:tc>
        <w:tc>
          <w:tcPr>
            <w:tcW w:w="3577" w:type="dxa"/>
          </w:tcPr>
          <w:p w:rsidR="000E5030" w:rsidRDefault="000E5030"/>
        </w:tc>
        <w:tc>
          <w:tcPr>
            <w:tcW w:w="2498" w:type="dxa"/>
          </w:tcPr>
          <w:p w:rsidR="000E5030" w:rsidRDefault="000E5030"/>
        </w:tc>
        <w:tc>
          <w:tcPr>
            <w:tcW w:w="2547" w:type="dxa"/>
          </w:tcPr>
          <w:p w:rsidR="000E5030" w:rsidRDefault="007A2009">
            <w:r>
              <w:t>Représentation d’une pièce</w:t>
            </w:r>
          </w:p>
        </w:tc>
        <w:tc>
          <w:tcPr>
            <w:tcW w:w="2362" w:type="dxa"/>
          </w:tcPr>
          <w:p w:rsidR="000E5030" w:rsidRPr="00E60364" w:rsidRDefault="000E5030"/>
        </w:tc>
        <w:tc>
          <w:tcPr>
            <w:tcW w:w="1605" w:type="dxa"/>
            <w:gridSpan w:val="2"/>
          </w:tcPr>
          <w:p w:rsidR="000E5030" w:rsidRPr="00E60364" w:rsidRDefault="007A2009">
            <w:r>
              <w:t>Représentation d’un parcours simple</w:t>
            </w:r>
          </w:p>
        </w:tc>
      </w:tr>
      <w:tr w:rsidR="00B36EBE" w:rsidRPr="00E60364" w:rsidTr="00562591">
        <w:tc>
          <w:tcPr>
            <w:tcW w:w="2261" w:type="dxa"/>
            <w:vMerge w:val="restart"/>
            <w:shd w:val="clear" w:color="auto" w:fill="D9D9D9" w:themeFill="background1" w:themeFillShade="D9"/>
          </w:tcPr>
          <w:p w:rsidR="00B36EBE" w:rsidRDefault="00B36EBE" w:rsidP="00C079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Orienter et utiliser correctement une feuille de papier, un livre ou un autre support d’écrit, en fonction de consignes, d’un but ou d’un projet précis. </w:t>
            </w:r>
          </w:p>
          <w:p w:rsidR="00B36EBE" w:rsidRDefault="00B36EBE"/>
        </w:tc>
        <w:tc>
          <w:tcPr>
            <w:tcW w:w="506" w:type="dxa"/>
            <w:shd w:val="clear" w:color="auto" w:fill="FDE9D9" w:themeFill="accent6" w:themeFillTint="33"/>
          </w:tcPr>
          <w:p w:rsidR="00B36EBE" w:rsidRDefault="00B36EBE">
            <w:r>
              <w:lastRenderedPageBreak/>
              <w:t>PS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B36EBE" w:rsidRDefault="00B36EBE"/>
        </w:tc>
        <w:tc>
          <w:tcPr>
            <w:tcW w:w="2498" w:type="dxa"/>
            <w:shd w:val="clear" w:color="auto" w:fill="FDE9D9" w:themeFill="accent6" w:themeFillTint="33"/>
          </w:tcPr>
          <w:p w:rsidR="00B36EBE" w:rsidRDefault="00B36EBE"/>
        </w:tc>
        <w:tc>
          <w:tcPr>
            <w:tcW w:w="4909" w:type="dxa"/>
            <w:gridSpan w:val="2"/>
            <w:shd w:val="clear" w:color="auto" w:fill="FDE9D9" w:themeFill="accent6" w:themeFillTint="33"/>
          </w:tcPr>
          <w:p w:rsidR="00B36EBE" w:rsidRDefault="00B36EBE">
            <w:r>
              <w:t>Orientation horizontale : aligner des animaux</w:t>
            </w:r>
          </w:p>
          <w:p w:rsidR="00B36EBE" w:rsidRDefault="00B36EBE"/>
          <w:p w:rsidR="00B36EBE" w:rsidRPr="00E60364" w:rsidRDefault="00B36EBE">
            <w:r>
              <w:t>Utiliser correctement un livre</w:t>
            </w:r>
          </w:p>
        </w:tc>
        <w:tc>
          <w:tcPr>
            <w:tcW w:w="1605" w:type="dxa"/>
            <w:gridSpan w:val="2"/>
            <w:shd w:val="clear" w:color="auto" w:fill="FDE9D9" w:themeFill="accent6" w:themeFillTint="33"/>
          </w:tcPr>
          <w:p w:rsidR="00B36EBE" w:rsidRPr="00E60364" w:rsidRDefault="00B36EBE">
            <w:r>
              <w:t>Orientation horizontale : aligner des gommettes de gauche à droite sur sa feuille</w:t>
            </w:r>
          </w:p>
        </w:tc>
      </w:tr>
      <w:tr w:rsidR="00B36EBE" w:rsidRPr="00E60364" w:rsidTr="003A18BA">
        <w:tc>
          <w:tcPr>
            <w:tcW w:w="2261" w:type="dxa"/>
            <w:vMerge/>
            <w:shd w:val="clear" w:color="auto" w:fill="D9D9D9" w:themeFill="background1" w:themeFillShade="D9"/>
          </w:tcPr>
          <w:p w:rsidR="00B36EBE" w:rsidRPr="00B81776" w:rsidRDefault="00B36EBE" w:rsidP="00E603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6" w:type="dxa"/>
          </w:tcPr>
          <w:p w:rsidR="00B36EBE" w:rsidRDefault="00B36EBE">
            <w:r>
              <w:t>MS</w:t>
            </w:r>
          </w:p>
        </w:tc>
        <w:tc>
          <w:tcPr>
            <w:tcW w:w="3577" w:type="dxa"/>
          </w:tcPr>
          <w:p w:rsidR="00B36EBE" w:rsidRDefault="00B36EBE">
            <w:r>
              <w:t>Utiliser correctement un livre (le tenir, tourner les pages)</w:t>
            </w:r>
          </w:p>
          <w:p w:rsidR="00B36EBE" w:rsidRDefault="00B36EBE" w:rsidP="00B36EBE">
            <w:r>
              <w:t xml:space="preserve">Utiliser correctement son cahier de </w:t>
            </w:r>
            <w:proofErr w:type="gramStart"/>
            <w:r>
              <w:t>dessin(</w:t>
            </w:r>
            <w:proofErr w:type="gramEnd"/>
            <w:r>
              <w:t xml:space="preserve"> tourner les pages l’une après l’autre)</w:t>
            </w:r>
          </w:p>
        </w:tc>
        <w:tc>
          <w:tcPr>
            <w:tcW w:w="2498" w:type="dxa"/>
          </w:tcPr>
          <w:p w:rsidR="00B36EBE" w:rsidRDefault="00B36EBE">
            <w:r>
              <w:t>Orientation horizontale : aligner des gommettes de gauche à droite sur sa feuille</w:t>
            </w:r>
          </w:p>
          <w:p w:rsidR="00B36EBE" w:rsidRDefault="00B36EBE"/>
          <w:p w:rsidR="00B36EBE" w:rsidRDefault="00B36EBE"/>
          <w:p w:rsidR="00B36EBE" w:rsidRDefault="00B36EBE"/>
        </w:tc>
        <w:tc>
          <w:tcPr>
            <w:tcW w:w="4909" w:type="dxa"/>
            <w:gridSpan w:val="2"/>
          </w:tcPr>
          <w:p w:rsidR="00B36EBE" w:rsidRDefault="00B36EBE">
            <w:r>
              <w:lastRenderedPageBreak/>
              <w:t>Aligner des lettres (lettres de son prénom)</w:t>
            </w:r>
          </w:p>
        </w:tc>
        <w:tc>
          <w:tcPr>
            <w:tcW w:w="1605" w:type="dxa"/>
            <w:gridSpan w:val="2"/>
          </w:tcPr>
          <w:p w:rsidR="00B36EBE" w:rsidRPr="00E60364" w:rsidRDefault="00B36EBE" w:rsidP="00B36EBE">
            <w:r>
              <w:t xml:space="preserve">S’orienter dans l’espace d’une feuille (on commence en haut à droite) : </w:t>
            </w:r>
            <w:r>
              <w:lastRenderedPageBreak/>
              <w:t>beaucoup d’observation d’abord</w:t>
            </w:r>
          </w:p>
        </w:tc>
      </w:tr>
    </w:tbl>
    <w:p w:rsidR="002B6B0F" w:rsidRDefault="002B6B0F"/>
    <w:sectPr w:rsidR="002B6B0F" w:rsidSect="00E603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86" w:rsidRDefault="00C37B86" w:rsidP="000E5030">
      <w:pPr>
        <w:spacing w:after="0" w:line="240" w:lineRule="auto"/>
      </w:pPr>
      <w:r>
        <w:separator/>
      </w:r>
    </w:p>
  </w:endnote>
  <w:endnote w:type="continuationSeparator" w:id="0">
    <w:p w:rsidR="00C37B86" w:rsidRDefault="00C37B86" w:rsidP="000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86" w:rsidRDefault="00C37B86" w:rsidP="000E5030">
      <w:pPr>
        <w:spacing w:after="0" w:line="240" w:lineRule="auto"/>
      </w:pPr>
      <w:r>
        <w:separator/>
      </w:r>
    </w:p>
  </w:footnote>
  <w:footnote w:type="continuationSeparator" w:id="0">
    <w:p w:rsidR="00C37B86" w:rsidRDefault="00C37B86" w:rsidP="000E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30" w:rsidRPr="000E5030" w:rsidRDefault="00C07978" w:rsidP="000E5030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Comic Sans MS"/>
        <w:color w:val="000000"/>
        <w:sz w:val="36"/>
        <w:szCs w:val="36"/>
      </w:rPr>
    </w:pPr>
    <w:r>
      <w:rPr>
        <w:rFonts w:ascii="Comic Sans MS" w:hAnsi="Comic Sans MS" w:cs="Comic Sans MS"/>
        <w:color w:val="000000"/>
        <w:sz w:val="36"/>
        <w:szCs w:val="36"/>
      </w:rPr>
      <w:t>EXPLORER LE MONDE : se repérer dans le temps et dans l’espace</w:t>
    </w:r>
  </w:p>
  <w:p w:rsidR="000E5030" w:rsidRDefault="000E503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2FD6"/>
    <w:multiLevelType w:val="hybridMultilevel"/>
    <w:tmpl w:val="DAC08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01862"/>
    <w:multiLevelType w:val="hybridMultilevel"/>
    <w:tmpl w:val="F7365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44976">
      <w:numFmt w:val="bullet"/>
      <w:lvlText w:val="•"/>
      <w:lvlJc w:val="left"/>
      <w:pPr>
        <w:ind w:left="1440" w:hanging="360"/>
      </w:pPr>
      <w:rPr>
        <w:rFonts w:ascii="Verdana" w:eastAsiaTheme="minorEastAsia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364"/>
    <w:rsid w:val="000D443F"/>
    <w:rsid w:val="000E5030"/>
    <w:rsid w:val="00294605"/>
    <w:rsid w:val="002B6B0F"/>
    <w:rsid w:val="002F2DFD"/>
    <w:rsid w:val="00350528"/>
    <w:rsid w:val="004F73F4"/>
    <w:rsid w:val="005049C6"/>
    <w:rsid w:val="00560A00"/>
    <w:rsid w:val="007A2009"/>
    <w:rsid w:val="007D71FF"/>
    <w:rsid w:val="0087423D"/>
    <w:rsid w:val="00B35C71"/>
    <w:rsid w:val="00B36EBE"/>
    <w:rsid w:val="00B736CC"/>
    <w:rsid w:val="00C07978"/>
    <w:rsid w:val="00C37B86"/>
    <w:rsid w:val="00CA57B1"/>
    <w:rsid w:val="00D67049"/>
    <w:rsid w:val="00E50040"/>
    <w:rsid w:val="00E60364"/>
    <w:rsid w:val="00F3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03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2D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E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030"/>
  </w:style>
  <w:style w:type="paragraph" w:styleId="Pieddepage">
    <w:name w:val="footer"/>
    <w:basedOn w:val="Normal"/>
    <w:link w:val="PieddepageCar"/>
    <w:uiPriority w:val="99"/>
    <w:semiHidden/>
    <w:unhideWhenUsed/>
    <w:rsid w:val="000E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5030"/>
  </w:style>
  <w:style w:type="paragraph" w:styleId="Textedebulles">
    <w:name w:val="Balloon Text"/>
    <w:basedOn w:val="Normal"/>
    <w:link w:val="TextedebullesCar"/>
    <w:uiPriority w:val="99"/>
    <w:semiHidden/>
    <w:unhideWhenUsed/>
    <w:rsid w:val="0087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23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olicepardfaut"/>
    <w:rsid w:val="0087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6DF8-F61F-40C5-A82B-63FFF06A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2015-10-27T14:33:00Z</dcterms:created>
  <dcterms:modified xsi:type="dcterms:W3CDTF">2015-10-27T14:33:00Z</dcterms:modified>
</cp:coreProperties>
</file>